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A8" w:rsidP="008113DC" w:rsidRDefault="00A77BA8" w14:paraId="71172308" w14:textId="771718C2">
      <w:pPr>
        <w:jc w:val="center"/>
        <w:rPr>
          <w:b/>
          <w:bCs/>
          <w:sz w:val="28"/>
          <w:szCs w:val="28"/>
          <w:u w:val="single"/>
        </w:rPr>
      </w:pPr>
      <w:r>
        <w:rPr>
          <w:b/>
          <w:bCs/>
          <w:sz w:val="28"/>
          <w:szCs w:val="28"/>
          <w:u w:val="single"/>
        </w:rPr>
        <w:t>BRIEFING FOR OXFORD CITY COUNCIL CLIMATE &amp; ENVIRONMENT PANEL</w:t>
      </w:r>
    </w:p>
    <w:p w:rsidR="00A77BA8" w:rsidP="008113DC" w:rsidRDefault="00A77BA8" w14:paraId="6DD3F2D0" w14:textId="77777777">
      <w:pPr>
        <w:jc w:val="center"/>
        <w:rPr>
          <w:b/>
          <w:bCs/>
          <w:sz w:val="28"/>
          <w:szCs w:val="28"/>
          <w:u w:val="single"/>
        </w:rPr>
      </w:pPr>
    </w:p>
    <w:p w:rsidRPr="008113DC" w:rsidR="0004224B" w:rsidP="008113DC" w:rsidRDefault="008113DC" w14:paraId="76400B33" w14:textId="651343BE">
      <w:pPr>
        <w:jc w:val="center"/>
        <w:rPr>
          <w:b/>
          <w:bCs/>
          <w:sz w:val="28"/>
          <w:szCs w:val="28"/>
          <w:u w:val="single"/>
        </w:rPr>
      </w:pPr>
      <w:r w:rsidRPr="008113DC">
        <w:rPr>
          <w:b/>
          <w:bCs/>
          <w:sz w:val="28"/>
          <w:szCs w:val="28"/>
          <w:u w:val="single"/>
        </w:rPr>
        <w:t>High-level Challenges and Constraints Impacting on the Deliverability of Solar Opportunities at Council Car Parks</w:t>
      </w:r>
    </w:p>
    <w:p w:rsidR="008113DC" w:rsidP="0004224B" w:rsidRDefault="008113DC" w14:paraId="69A978F1" w14:textId="77777777">
      <w:pPr>
        <w:jc w:val="both"/>
      </w:pPr>
    </w:p>
    <w:p w:rsidRPr="00087C6D" w:rsidR="00A11232" w:rsidP="00C55D80" w:rsidRDefault="00D13B06" w14:paraId="40B8BD6D" w14:textId="6C35B3F6">
      <w:pPr>
        <w:pStyle w:val="ListParagraph"/>
        <w:numPr>
          <w:ilvl w:val="0"/>
          <w:numId w:val="1"/>
        </w:numPr>
        <w:jc w:val="both"/>
        <w:rPr>
          <w:b/>
          <w:bCs/>
        </w:rPr>
      </w:pPr>
      <w:r>
        <w:rPr>
          <w:b/>
          <w:bCs/>
        </w:rPr>
        <w:t>Background</w:t>
      </w:r>
    </w:p>
    <w:p w:rsidR="00F93A0B" w:rsidP="00C55D80" w:rsidRDefault="00335955" w14:paraId="74B475B8" w14:textId="6043DB7E">
      <w:pPr>
        <w:jc w:val="both"/>
      </w:pPr>
      <w:r w:rsidR="00335955">
        <w:rPr/>
        <w:t>To</w:t>
      </w:r>
      <w:r w:rsidR="003F51B0">
        <w:rPr/>
        <w:t xml:space="preserve"> support the UK’s </w:t>
      </w:r>
      <w:r w:rsidR="003C05D4">
        <w:rPr/>
        <w:t>commitment of reaching net zero by 2050, 50</w:t>
      </w:r>
      <w:r w:rsidR="00A71A8F">
        <w:rPr/>
        <w:t xml:space="preserve">GW </w:t>
      </w:r>
      <w:r w:rsidR="003C05D4">
        <w:rPr/>
        <w:t xml:space="preserve">of solar </w:t>
      </w:r>
      <w:r w:rsidR="21104043">
        <w:rPr/>
        <w:t xml:space="preserve">must </w:t>
      </w:r>
      <w:r w:rsidR="003C05D4">
        <w:rPr/>
        <w:t>be deployed by 2030</w:t>
      </w:r>
      <w:r w:rsidR="00F811B8">
        <w:rPr>
          <w:rStyle w:val="FootnoteReference"/>
        </w:rPr>
        <w:footnoteReference w:id="2"/>
      </w:r>
      <w:r w:rsidR="00C1350B">
        <w:rPr/>
        <w:t xml:space="preserve"> – this is triple </w:t>
      </w:r>
      <w:r w:rsidR="00464040">
        <w:rPr/>
        <w:t>the current</w:t>
      </w:r>
      <w:r w:rsidR="00ED64E2">
        <w:rPr/>
        <w:t xml:space="preserve"> </w:t>
      </w:r>
      <w:r w:rsidR="00464040">
        <w:rPr/>
        <w:t xml:space="preserve">capacity. </w:t>
      </w:r>
      <w:r w:rsidR="00754858">
        <w:rPr/>
        <w:t>The Council</w:t>
      </w:r>
      <w:r w:rsidR="00B93892">
        <w:rPr/>
        <w:t xml:space="preserve"> </w:t>
      </w:r>
      <w:r w:rsidR="002D3B6E">
        <w:rPr/>
        <w:t>has</w:t>
      </w:r>
      <w:r w:rsidR="00754858">
        <w:rPr/>
        <w:t xml:space="preserve"> been proactive in installing solar across its estate and current</w:t>
      </w:r>
      <w:r w:rsidR="00762158">
        <w:rPr/>
        <w:t>ly</w:t>
      </w:r>
      <w:r w:rsidR="00754858">
        <w:rPr/>
        <w:t xml:space="preserve"> has over 1000kWp of roof top solar</w:t>
      </w:r>
      <w:r w:rsidR="00762158">
        <w:rPr/>
        <w:t xml:space="preserve">, with another project planned for this </w:t>
      </w:r>
      <w:r w:rsidR="008D596F">
        <w:rPr/>
        <w:t xml:space="preserve">financial </w:t>
      </w:r>
      <w:r w:rsidR="00762158">
        <w:rPr/>
        <w:t xml:space="preserve">year</w:t>
      </w:r>
      <w:r w:rsidR="00762158">
        <w:rPr/>
        <w:t xml:space="preserve">. Current generation makes approximately 10% of the Council’s annual electricity demand. To </w:t>
      </w:r>
      <w:r w:rsidR="00F9477C">
        <w:rPr/>
        <w:t xml:space="preserve">maximise generation across assets, </w:t>
      </w:r>
      <w:r w:rsidR="00C0163C">
        <w:rPr/>
        <w:t>initial</w:t>
      </w:r>
      <w:r w:rsidR="005A7FB1">
        <w:rPr/>
        <w:t xml:space="preserve"> </w:t>
      </w:r>
      <w:r w:rsidRPr="00973FAD" w:rsidR="00973FAD">
        <w:rPr/>
        <w:t xml:space="preserve">exploration </w:t>
      </w:r>
      <w:r w:rsidR="00C0163C">
        <w:rPr/>
        <w:t>into the</w:t>
      </w:r>
      <w:r w:rsidR="0018479D">
        <w:rPr/>
        <w:t xml:space="preserve"> </w:t>
      </w:r>
      <w:r w:rsidRPr="00973FAD" w:rsidR="00973FAD">
        <w:rPr/>
        <w:t xml:space="preserve">solar </w:t>
      </w:r>
      <w:r w:rsidR="00750CCB">
        <w:rPr/>
        <w:t>canop</w:t>
      </w:r>
      <w:r w:rsidR="003A0DF5">
        <w:rPr/>
        <w:t xml:space="preserve">y </w:t>
      </w:r>
      <w:r w:rsidRPr="00973FAD" w:rsidR="00C0163C">
        <w:rPr/>
        <w:t xml:space="preserve">potential </w:t>
      </w:r>
      <w:r w:rsidR="00C0163C">
        <w:rPr/>
        <w:t>of Council</w:t>
      </w:r>
      <w:r w:rsidRPr="00973FAD" w:rsidR="00973FAD">
        <w:rPr/>
        <w:t xml:space="preserve"> </w:t>
      </w:r>
      <w:r w:rsidR="000A68D0">
        <w:rPr/>
        <w:t>car parks</w:t>
      </w:r>
      <w:r w:rsidR="00C0163C">
        <w:rPr/>
        <w:t xml:space="preserve"> has begun</w:t>
      </w:r>
      <w:r w:rsidR="003A0DF5">
        <w:rPr/>
        <w:t>.</w:t>
      </w:r>
    </w:p>
    <w:p w:rsidR="003B0DE2" w:rsidP="00C55D80" w:rsidRDefault="003B0DE2" w14:paraId="0C236766" w14:textId="77777777">
      <w:pPr>
        <w:jc w:val="both"/>
      </w:pPr>
    </w:p>
    <w:p w:rsidR="003B0DE2" w:rsidP="00C55D80" w:rsidRDefault="00A77BA8" w14:paraId="45426D60" w14:textId="55699082">
      <w:pPr>
        <w:jc w:val="both"/>
      </w:pPr>
      <w:r w:rsidR="00A77BA8">
        <w:rPr/>
        <w:t>The Council has installed a</w:t>
      </w:r>
      <w:r w:rsidR="003B0DE2">
        <w:rPr/>
        <w:t xml:space="preserve"> solar</w:t>
      </w:r>
      <w:r w:rsidR="00A77BA8">
        <w:rPr/>
        <w:t xml:space="preserve"> </w:t>
      </w:r>
      <w:r w:rsidR="003B0DE2">
        <w:rPr/>
        <w:t xml:space="preserve">canopy in the carpark at </w:t>
      </w:r>
      <w:r w:rsidR="00927C2B">
        <w:rPr/>
        <w:t xml:space="preserve">Blackbird </w:t>
      </w:r>
      <w:r w:rsidR="003B0DE2">
        <w:rPr/>
        <w:t xml:space="preserve">Leys </w:t>
      </w:r>
      <w:r w:rsidR="2559519F">
        <w:rPr/>
        <w:t xml:space="preserve">Leisure </w:t>
      </w:r>
      <w:r w:rsidR="003B0DE2">
        <w:rPr/>
        <w:t xml:space="preserve">Centre and </w:t>
      </w:r>
      <w:r w:rsidR="00A77BA8">
        <w:rPr/>
        <w:t xml:space="preserve">another has been installed as part of the EV </w:t>
      </w:r>
      <w:r w:rsidR="00A77BA8">
        <w:rPr/>
        <w:t>Superhub</w:t>
      </w:r>
      <w:r w:rsidR="00A77BA8">
        <w:rPr/>
        <w:t xml:space="preserve"> at Redbridge Park and Ride. </w:t>
      </w:r>
      <w:r w:rsidR="222D9C99">
        <w:rPr/>
        <w:t>However,</w:t>
      </w:r>
      <w:r w:rsidR="00A77BA8">
        <w:rPr/>
        <w:t xml:space="preserve"> both are small projects that would not be commercially </w:t>
      </w:r>
      <w:r w:rsidR="00A77BA8">
        <w:rPr/>
        <w:t>viable</w:t>
      </w:r>
      <w:r w:rsidR="00A77BA8">
        <w:rPr/>
        <w:t xml:space="preserve"> </w:t>
      </w:r>
      <w:r w:rsidR="00A77BA8">
        <w:rPr/>
        <w:t xml:space="preserve">without the </w:t>
      </w:r>
      <w:r w:rsidR="00A77BA8">
        <w:rPr/>
        <w:t>grant-fund</w:t>
      </w:r>
      <w:r w:rsidR="00A77BA8">
        <w:rPr/>
        <w:t>ing they received.</w:t>
      </w:r>
    </w:p>
    <w:p w:rsidR="00D13B06" w:rsidP="00C55D80" w:rsidRDefault="00D13B06" w14:paraId="55059012" w14:textId="77777777">
      <w:pPr>
        <w:jc w:val="both"/>
      </w:pPr>
    </w:p>
    <w:p w:rsidR="00D13B06" w:rsidP="00C55D80" w:rsidRDefault="00D13B06" w14:paraId="0ADB4B0D" w14:textId="5D42C3F8">
      <w:pPr>
        <w:jc w:val="both"/>
      </w:pPr>
      <w:r w:rsidR="00D13B06">
        <w:rPr/>
        <w:t xml:space="preserve">To date, the Council has engaged Low Carbon Hub (LCH) to conduct a </w:t>
      </w:r>
      <w:r w:rsidR="008D596F">
        <w:rPr/>
        <w:t xml:space="preserve">desktop </w:t>
      </w:r>
      <w:r w:rsidR="00D13B06">
        <w:rPr/>
        <w:t xml:space="preserve">pre-feasibility </w:t>
      </w:r>
      <w:r w:rsidR="008D596F">
        <w:rPr/>
        <w:t xml:space="preserve">exercise focused </w:t>
      </w:r>
      <w:r w:rsidR="3F9800EC">
        <w:rPr/>
        <w:t>on</w:t>
      </w:r>
      <w:r w:rsidR="008D596F">
        <w:rPr/>
        <w:t xml:space="preserve"> the deliverability of carpark PV canopy schemes and </w:t>
      </w:r>
      <w:r w:rsidR="008D596F">
        <w:rPr/>
        <w:t>the challenges associated with securing customers for energy at such locations. LCH</w:t>
      </w:r>
      <w:r w:rsidR="6262B334">
        <w:rPr/>
        <w:t xml:space="preserve"> </w:t>
      </w:r>
      <w:r w:rsidR="06689294">
        <w:rPr/>
        <w:t>investigated</w:t>
      </w:r>
      <w:r w:rsidR="00D13B06">
        <w:rPr/>
        <w:t xml:space="preserve"> Purchase Power Agreements (PPA) potential with commercial </w:t>
      </w:r>
      <w:r w:rsidR="00D13B06">
        <w:rPr/>
        <w:t>offtakers</w:t>
      </w:r>
      <w:r w:rsidR="00138F8A">
        <w:rPr/>
        <w:t xml:space="preserve"> and</w:t>
      </w:r>
      <w:r w:rsidR="00D13B06">
        <w:rPr/>
        <w:t xml:space="preserve"> have provided insight on the viability of Smart Community Energy Schemes. An exploratory meeting with a solar canopy installer and a </w:t>
      </w:r>
      <w:r w:rsidR="00D13B06">
        <w:rPr/>
        <w:t>Charge Point Operator (CPO)</w:t>
      </w:r>
      <w:r w:rsidR="00D13B06">
        <w:rPr/>
        <w:t xml:space="preserve"> has also taken place</w:t>
      </w:r>
      <w:r w:rsidR="00D13B06">
        <w:rPr/>
        <w:t>.</w:t>
      </w:r>
    </w:p>
    <w:p w:rsidR="008D596F" w:rsidP="00C55D80" w:rsidRDefault="008D596F" w14:paraId="07F47DEC" w14:textId="77777777">
      <w:pPr>
        <w:jc w:val="both"/>
      </w:pPr>
    </w:p>
    <w:p w:rsidR="008D596F" w:rsidP="00C55D80" w:rsidRDefault="008D596F" w14:paraId="498F8141" w14:textId="440BD9A3">
      <w:pPr>
        <w:jc w:val="both"/>
      </w:pPr>
      <w:r w:rsidR="008D596F">
        <w:rPr/>
        <w:t xml:space="preserve">This paper </w:t>
      </w:r>
      <w:r w:rsidR="003B0DE2">
        <w:rPr/>
        <w:t>is informed by officers’ discussions with LCH and others and provides</w:t>
      </w:r>
      <w:r w:rsidR="008D596F">
        <w:rPr/>
        <w:t xml:space="preserve"> a brief overview of the known challenges and potential opportunities associated with these schemes, rather than an appraisal of any </w:t>
      </w:r>
      <w:r w:rsidR="008D596F">
        <w:rPr/>
        <w:t>particular project</w:t>
      </w:r>
      <w:r w:rsidR="008D596F">
        <w:rPr/>
        <w:t xml:space="preserve"> proposal.</w:t>
      </w:r>
    </w:p>
    <w:p w:rsidR="785B94F4" w:rsidP="785B94F4" w:rsidRDefault="785B94F4" w14:paraId="26C4283C" w14:textId="299FD93C">
      <w:pPr>
        <w:jc w:val="both"/>
      </w:pPr>
    </w:p>
    <w:p w:rsidR="7CBE2A4D" w:rsidP="785B94F4" w:rsidRDefault="7CBE2A4D" w14:paraId="69C1DF02" w14:textId="4892B2A0">
      <w:pPr>
        <w:shd w:val="clear" w:color="auto" w:fill="FFFFFF" w:themeFill="background1"/>
        <w:spacing w:before="0" w:beforeAutospacing="off" w:after="0" w:afterAutospacing="off"/>
        <w:jc w:val="both"/>
        <w:rPr>
          <w:rFonts w:ascii="Arial" w:hAnsi="Arial" w:eastAsia="Arial" w:cs="Arial"/>
          <w:noProof w:val="0"/>
          <w:sz w:val="24"/>
          <w:szCs w:val="24"/>
          <w:lang w:val="en-GB"/>
        </w:rPr>
      </w:pPr>
      <w:r w:rsidRPr="785B94F4" w:rsidR="7CBE2A4D">
        <w:rPr>
          <w:rFonts w:ascii="Arial" w:hAnsi="Arial" w:eastAsia="Arial" w:cs="Arial"/>
          <w:b w:val="0"/>
          <w:bCs w:val="0"/>
          <w:i w:val="0"/>
          <w:iCs w:val="0"/>
          <w:caps w:val="0"/>
          <w:smallCaps w:val="0"/>
          <w:noProof w:val="0"/>
          <w:color w:val="000000" w:themeColor="text1" w:themeTint="FF" w:themeShade="FF"/>
          <w:sz w:val="24"/>
          <w:szCs w:val="24"/>
          <w:lang w:val="en-GB"/>
        </w:rPr>
        <w:t xml:space="preserve">It should be highlighted that, where possible the council </w:t>
      </w:r>
      <w:r w:rsidRPr="785B94F4" w:rsidR="7CBE2A4D">
        <w:rPr>
          <w:rFonts w:ascii="Arial" w:hAnsi="Arial" w:eastAsia="Arial" w:cs="Arial"/>
          <w:b w:val="0"/>
          <w:bCs w:val="0"/>
          <w:i w:val="0"/>
          <w:iCs w:val="0"/>
          <w:caps w:val="0"/>
          <w:smallCaps w:val="0"/>
          <w:noProof w:val="0"/>
          <w:color w:val="000000" w:themeColor="text1" w:themeTint="FF" w:themeShade="FF"/>
          <w:sz w:val="24"/>
          <w:szCs w:val="24"/>
          <w:lang w:val="en-GB"/>
        </w:rPr>
        <w:t>seeks</w:t>
      </w:r>
      <w:r w:rsidRPr="785B94F4" w:rsidR="7CBE2A4D">
        <w:rPr>
          <w:rFonts w:ascii="Arial" w:hAnsi="Arial" w:eastAsia="Arial" w:cs="Arial"/>
          <w:b w:val="0"/>
          <w:bCs w:val="0"/>
          <w:i w:val="0"/>
          <w:iCs w:val="0"/>
          <w:caps w:val="0"/>
          <w:smallCaps w:val="0"/>
          <w:noProof w:val="0"/>
          <w:color w:val="000000" w:themeColor="text1" w:themeTint="FF" w:themeShade="FF"/>
          <w:sz w:val="24"/>
          <w:szCs w:val="24"/>
          <w:lang w:val="en-GB"/>
        </w:rPr>
        <w:t xml:space="preserve"> to redevelop car parks and look at opportunities to make most efficient use of land over the longer term - against the council </w:t>
      </w:r>
      <w:r w:rsidRPr="785B94F4" w:rsidR="7CBE2A4D">
        <w:rPr>
          <w:rFonts w:ascii="Arial" w:hAnsi="Arial" w:eastAsia="Arial" w:cs="Arial"/>
          <w:b w:val="0"/>
          <w:bCs w:val="0"/>
          <w:i w:val="0"/>
          <w:iCs w:val="0"/>
          <w:caps w:val="0"/>
          <w:smallCaps w:val="0"/>
          <w:noProof w:val="0"/>
          <w:color w:val="000000" w:themeColor="text1" w:themeTint="FF" w:themeShade="FF"/>
          <w:sz w:val="24"/>
          <w:szCs w:val="24"/>
          <w:lang w:val="en-GB"/>
        </w:rPr>
        <w:t>objectives</w:t>
      </w:r>
      <w:r w:rsidRPr="785B94F4" w:rsidR="7CBE2A4D">
        <w:rPr>
          <w:rFonts w:ascii="Arial" w:hAnsi="Arial" w:eastAsia="Arial" w:cs="Arial"/>
          <w:b w:val="0"/>
          <w:bCs w:val="0"/>
          <w:i w:val="0"/>
          <w:iCs w:val="0"/>
          <w:caps w:val="0"/>
          <w:smallCaps w:val="0"/>
          <w:noProof w:val="0"/>
          <w:color w:val="000000" w:themeColor="text1" w:themeTint="FF" w:themeShade="FF"/>
          <w:sz w:val="24"/>
          <w:szCs w:val="24"/>
          <w:lang w:val="en-GB"/>
        </w:rPr>
        <w:t>. We have seen this already with plans for city centre car parks. Therefore, any consideration of a solar canopy at a council car park would need to consider alternative options for the site against the payback period for the canopy and indeed redevelopment may present better opportunities to embed energy generation than a canopy alone could.</w:t>
      </w:r>
    </w:p>
    <w:p w:rsidR="002D2E4C" w:rsidP="00C55D80" w:rsidRDefault="002D2E4C" w14:paraId="318750B5" w14:textId="36BBF35F">
      <w:pPr>
        <w:tabs>
          <w:tab w:val="left" w:pos="6150"/>
        </w:tabs>
        <w:jc w:val="both"/>
      </w:pPr>
    </w:p>
    <w:p w:rsidRPr="0085325B" w:rsidR="0085325B" w:rsidP="0085325B" w:rsidRDefault="0085325B" w14:paraId="036C5146" w14:textId="67C534E7">
      <w:pPr>
        <w:pStyle w:val="ListParagraph"/>
        <w:numPr>
          <w:ilvl w:val="0"/>
          <w:numId w:val="1"/>
        </w:numPr>
        <w:jc w:val="both"/>
        <w:rPr>
          <w:b w:val="1"/>
          <w:bCs w:val="1"/>
        </w:rPr>
      </w:pPr>
      <w:r w:rsidRPr="72A6A926" w:rsidR="0085325B">
        <w:rPr>
          <w:b w:val="1"/>
          <w:bCs w:val="1"/>
        </w:rPr>
        <w:t>Off</w:t>
      </w:r>
      <w:r w:rsidRPr="72A6A926" w:rsidR="4C701B66">
        <w:rPr>
          <w:b w:val="1"/>
          <w:bCs w:val="1"/>
        </w:rPr>
        <w:t>t</w:t>
      </w:r>
      <w:r w:rsidRPr="72A6A926" w:rsidR="0085325B">
        <w:rPr>
          <w:b w:val="1"/>
          <w:bCs w:val="1"/>
        </w:rPr>
        <w:t xml:space="preserve">akers </w:t>
      </w:r>
    </w:p>
    <w:p w:rsidR="000E7D94" w:rsidP="00C55D80" w:rsidRDefault="00666BD3" w14:paraId="7A91162F" w14:textId="7515DA8D">
      <w:pPr>
        <w:jc w:val="both"/>
      </w:pPr>
      <w:r w:rsidR="00666BD3">
        <w:rPr/>
        <w:t xml:space="preserve">The most pressing consideration </w:t>
      </w:r>
      <w:r w:rsidR="00BA5ED8">
        <w:rPr/>
        <w:t xml:space="preserve">for solar </w:t>
      </w:r>
      <w:r w:rsidR="00706034">
        <w:rPr/>
        <w:t>canopy</w:t>
      </w:r>
      <w:r w:rsidR="00706034">
        <w:rPr/>
        <w:t xml:space="preserve"> installation</w:t>
      </w:r>
      <w:r w:rsidR="00BA5ED8">
        <w:rPr/>
        <w:t xml:space="preserve"> is </w:t>
      </w:r>
      <w:r w:rsidR="00B64E66">
        <w:rPr/>
        <w:t>ascertaining</w:t>
      </w:r>
      <w:r w:rsidR="008D596F">
        <w:rPr/>
        <w:t xml:space="preserve"> what form of off</w:t>
      </w:r>
      <w:r w:rsidR="00BA5ED8">
        <w:rPr/>
        <w:t xml:space="preserve">take is </w:t>
      </w:r>
      <w:r w:rsidR="00BA5ED8">
        <w:rPr/>
        <w:t>feasible</w:t>
      </w:r>
      <w:r w:rsidR="00BA5ED8">
        <w:rPr/>
        <w:t xml:space="preserve"> for the location of the</w:t>
      </w:r>
      <w:r w:rsidR="00B64E66">
        <w:rPr/>
        <w:t xml:space="preserve"> solar</w:t>
      </w:r>
      <w:r w:rsidR="00BA5ED8">
        <w:rPr/>
        <w:t xml:space="preserve"> array. </w:t>
      </w:r>
      <w:r w:rsidR="00C84742">
        <w:rPr/>
        <w:t>The</w:t>
      </w:r>
      <w:r w:rsidR="00A60E2A">
        <w:rPr/>
        <w:t xml:space="preserve">re are three </w:t>
      </w:r>
      <w:r w:rsidR="005C089E">
        <w:rPr/>
        <w:t xml:space="preserve">offtake </w:t>
      </w:r>
      <w:r w:rsidR="00666BD3">
        <w:rPr/>
        <w:t>options</w:t>
      </w:r>
      <w:r w:rsidR="00A60E2A">
        <w:rPr/>
        <w:t xml:space="preserve"> </w:t>
      </w:r>
      <w:r w:rsidR="00BA5ED8">
        <w:rPr/>
        <w:t>for electricity</w:t>
      </w:r>
      <w:r w:rsidR="00A60E2A">
        <w:rPr/>
        <w:t xml:space="preserve"> generation</w:t>
      </w:r>
      <w:r w:rsidR="00072B16">
        <w:rPr/>
        <w:t>.</w:t>
      </w:r>
      <w:r w:rsidR="00BA5ED8">
        <w:rPr/>
        <w:t xml:space="preserve"> </w:t>
      </w:r>
      <w:r w:rsidR="00072B16">
        <w:rPr/>
        <w:t>T</w:t>
      </w:r>
      <w:r w:rsidR="00BA5ED8">
        <w:rPr/>
        <w:t xml:space="preserve">hese </w:t>
      </w:r>
      <w:r w:rsidR="00072B16">
        <w:rPr/>
        <w:t>are</w:t>
      </w:r>
      <w:r w:rsidR="00E80479">
        <w:rPr/>
        <w:t xml:space="preserve"> commercial, smart community energy scheme</w:t>
      </w:r>
      <w:r w:rsidR="00B64E66">
        <w:rPr/>
        <w:t>s</w:t>
      </w:r>
      <w:r w:rsidR="00E80479">
        <w:rPr/>
        <w:t xml:space="preserve"> and </w:t>
      </w:r>
      <w:r w:rsidR="00666BD3">
        <w:rPr/>
        <w:t xml:space="preserve">electric vehicle </w:t>
      </w:r>
      <w:r w:rsidR="00991733">
        <w:rPr/>
        <w:t xml:space="preserve">(EV) </w:t>
      </w:r>
      <w:r w:rsidR="00666BD3">
        <w:rPr/>
        <w:t xml:space="preserve">charging. </w:t>
      </w:r>
      <w:r w:rsidR="00BA5ED8">
        <w:rPr/>
        <w:t xml:space="preserve">Each of these options have their own challenges and </w:t>
      </w:r>
      <w:r w:rsidR="00CD395F">
        <w:rPr/>
        <w:t>opportunities</w:t>
      </w:r>
      <w:r w:rsidR="000E7D94">
        <w:rPr/>
        <w:t xml:space="preserve">, and investigations of each </w:t>
      </w:r>
      <w:r w:rsidR="005C089E">
        <w:rPr/>
        <w:t>are</w:t>
      </w:r>
      <w:r w:rsidR="00CD395F">
        <w:rPr/>
        <w:t xml:space="preserve"> still</w:t>
      </w:r>
      <w:r w:rsidR="005C089E">
        <w:rPr/>
        <w:t xml:space="preserve"> </w:t>
      </w:r>
      <w:r w:rsidR="00072B16">
        <w:rPr/>
        <w:t>immature</w:t>
      </w:r>
      <w:r w:rsidR="001A49AC">
        <w:rPr/>
        <w:t xml:space="preserve">. </w:t>
      </w:r>
    </w:p>
    <w:p w:rsidR="00042E52" w:rsidP="00C55D80" w:rsidRDefault="00042E52" w14:paraId="33E0DC66" w14:textId="77777777">
      <w:pPr>
        <w:jc w:val="both"/>
      </w:pPr>
    </w:p>
    <w:tbl>
      <w:tblPr>
        <w:tblStyle w:val="TableGrid"/>
        <w:tblW w:w="0" w:type="auto"/>
        <w:tblLook w:val="04A0" w:firstRow="1" w:lastRow="0" w:firstColumn="1" w:lastColumn="0" w:noHBand="0" w:noVBand="1"/>
      </w:tblPr>
      <w:tblGrid>
        <w:gridCol w:w="1809"/>
        <w:gridCol w:w="7433"/>
      </w:tblGrid>
      <w:tr w:rsidR="00042E52" w:rsidTr="00042E52" w14:paraId="1F5479EA" w14:textId="77777777">
        <w:tc>
          <w:tcPr>
            <w:tcW w:w="1809" w:type="dxa"/>
          </w:tcPr>
          <w:p w:rsidR="00042E52" w:rsidP="00C55D80" w:rsidRDefault="00042E52" w14:paraId="5A9C98E4" w14:textId="10CE5461">
            <w:pPr>
              <w:jc w:val="both"/>
            </w:pPr>
            <w:r w:rsidRPr="00042E52">
              <w:rPr>
                <w:u w:val="single"/>
              </w:rPr>
              <w:t>Commercial</w:t>
            </w:r>
          </w:p>
        </w:tc>
        <w:tc>
          <w:tcPr>
            <w:tcW w:w="7433" w:type="dxa"/>
          </w:tcPr>
          <w:p w:rsidR="00042E52" w:rsidP="00C55D80" w:rsidRDefault="005E3DA5" w14:paraId="44A23EEA" w14:textId="57B1B5F4">
            <w:pPr>
              <w:jc w:val="both"/>
            </w:pPr>
            <w:r>
              <w:t>A</w:t>
            </w:r>
            <w:r w:rsidRPr="00042E52" w:rsidR="00042E52">
              <w:t xml:space="preserve"> private wire is installed behind the meter and the solar supplies a handful of nearby organisations – suitable sites must be very close to the generation site. For this use, it is expected the Council would own the canopy infrastructure and an installer would own the solar for a specific lease period. </w:t>
            </w:r>
          </w:p>
        </w:tc>
      </w:tr>
      <w:tr w:rsidR="00042E52" w:rsidTr="00042E52" w14:paraId="28E9E060" w14:textId="77777777">
        <w:tc>
          <w:tcPr>
            <w:tcW w:w="1809" w:type="dxa"/>
          </w:tcPr>
          <w:p w:rsidR="00042E52" w:rsidP="00C55D80" w:rsidRDefault="00042E52" w14:paraId="06D5D6DC" w14:textId="7197B24C">
            <w:pPr>
              <w:jc w:val="both"/>
            </w:pPr>
            <w:r w:rsidRPr="00042E52">
              <w:rPr>
                <w:u w:val="single"/>
              </w:rPr>
              <w:t xml:space="preserve">Smart </w:t>
            </w:r>
            <w:r w:rsidRPr="00042E52">
              <w:rPr>
                <w:u w:val="single"/>
              </w:rPr>
              <w:lastRenderedPageBreak/>
              <w:t>Community Energy Schemes:</w:t>
            </w:r>
          </w:p>
        </w:tc>
        <w:tc>
          <w:tcPr>
            <w:tcW w:w="7433" w:type="dxa"/>
          </w:tcPr>
          <w:p w:rsidR="00042E52" w:rsidP="008D596F" w:rsidRDefault="00042E52" w14:paraId="54A06906" w14:textId="462B58A5">
            <w:pPr>
              <w:jc w:val="both"/>
            </w:pPr>
            <w:r w:rsidRPr="00042E52">
              <w:lastRenderedPageBreak/>
              <w:t xml:space="preserve">Residents </w:t>
            </w:r>
            <w:r w:rsidR="008D596F">
              <w:t>within</w:t>
            </w:r>
            <w:r w:rsidRPr="00042E52">
              <w:t xml:space="preserve"> the same primary substation</w:t>
            </w:r>
            <w:r w:rsidR="008D596F">
              <w:t xml:space="preserve"> area</w:t>
            </w:r>
            <w:r w:rsidRPr="00042E52">
              <w:t xml:space="preserve"> would join the </w:t>
            </w:r>
            <w:r w:rsidRPr="00042E52">
              <w:lastRenderedPageBreak/>
              <w:t xml:space="preserve">scheme and purchase electricity at a 10-20% discount, whilst the generated electricity would be sold to the grid at a 10-20% higher rate. Collaboration would be needed with organisations Urban Chain or Energy Local to enact P441 </w:t>
            </w:r>
            <w:r w:rsidRPr="00042E52">
              <w:rPr>
                <w:vertAlign w:val="superscript"/>
              </w:rPr>
              <w:footnoteReference w:id="3"/>
            </w:r>
            <w:r w:rsidRPr="00042E52">
              <w:t xml:space="preserve"> and P442</w:t>
            </w:r>
            <w:r w:rsidRPr="00042E52">
              <w:rPr>
                <w:vertAlign w:val="superscript"/>
              </w:rPr>
              <w:footnoteReference w:id="4"/>
            </w:r>
            <w:r w:rsidRPr="00042E52">
              <w:t xml:space="preserve"> of the balancing code. This might mean more expensive electricity from the grid when the solar is not generating electricity and would require a significant number of homes to sign up to make a solar canopy cost feasible. Other Smart Community Schemes have been proven on a smaller scale.</w:t>
            </w:r>
          </w:p>
        </w:tc>
      </w:tr>
      <w:tr w:rsidR="00042E52" w:rsidTr="00042E52" w14:paraId="104E3021" w14:textId="77777777">
        <w:tc>
          <w:tcPr>
            <w:tcW w:w="1809" w:type="dxa"/>
          </w:tcPr>
          <w:p w:rsidR="00042E52" w:rsidP="00C55D80" w:rsidRDefault="00042E52" w14:paraId="2F518A82" w14:textId="0DC3B5E1">
            <w:pPr>
              <w:jc w:val="both"/>
            </w:pPr>
            <w:r w:rsidRPr="00042E52">
              <w:rPr>
                <w:u w:val="single"/>
              </w:rPr>
              <w:lastRenderedPageBreak/>
              <w:t>Electric Vehicle Charging</w:t>
            </w:r>
          </w:p>
        </w:tc>
        <w:tc>
          <w:tcPr>
            <w:tcW w:w="7433" w:type="dxa"/>
          </w:tcPr>
          <w:p w:rsidR="00042E52" w:rsidP="00C55D80" w:rsidRDefault="00042E52" w14:paraId="663B6994" w14:textId="57F75BC0">
            <w:pPr>
              <w:jc w:val="both"/>
            </w:pPr>
            <w:r w:rsidRPr="00042E52">
              <w:t xml:space="preserve">Potentially most suited to the largest and busiest car parks. An EV Charge Point Operator (CPO) would purchase energy generated from the solar in a use or buy model. The purchase of renewable energy would help towards the CPO’s own net zero targets and provide customers with a more attractive offering. </w:t>
            </w:r>
          </w:p>
        </w:tc>
      </w:tr>
    </w:tbl>
    <w:p w:rsidR="00D13B06" w:rsidP="00D13B06" w:rsidRDefault="00D13B06" w14:paraId="0B8D455A" w14:textId="77777777">
      <w:pPr>
        <w:jc w:val="both"/>
      </w:pPr>
    </w:p>
    <w:p w:rsidR="00AA0207" w:rsidP="00C55D80" w:rsidRDefault="00D62233" w14:paraId="77E46853" w14:textId="14AE2E3D">
      <w:pPr>
        <w:pStyle w:val="ListParagraph"/>
        <w:numPr>
          <w:ilvl w:val="0"/>
          <w:numId w:val="1"/>
        </w:numPr>
        <w:tabs>
          <w:tab w:val="left" w:pos="6150"/>
        </w:tabs>
        <w:jc w:val="both"/>
        <w:rPr>
          <w:b/>
          <w:bCs/>
        </w:rPr>
      </w:pPr>
      <w:r>
        <w:rPr>
          <w:b/>
          <w:bCs/>
        </w:rPr>
        <w:t>Challenges</w:t>
      </w:r>
      <w:r w:rsidR="00D1135F">
        <w:rPr>
          <w:b/>
          <w:bCs/>
        </w:rPr>
        <w:t xml:space="preserve"> </w:t>
      </w:r>
    </w:p>
    <w:p w:rsidR="00A32EFF" w:rsidP="00C55D80" w:rsidRDefault="008D596F" w14:paraId="3599A476" w14:textId="2E32C90B">
      <w:pPr>
        <w:tabs>
          <w:tab w:val="left" w:pos="6150"/>
        </w:tabs>
        <w:jc w:val="both"/>
      </w:pPr>
      <w:r w:rsidR="1B20E413">
        <w:rPr/>
        <w:t>Cost is a concern for</w:t>
      </w:r>
      <w:r w:rsidR="00706034">
        <w:rPr/>
        <w:t xml:space="preserve"> solar canopy installations</w:t>
      </w:r>
      <w:r w:rsidR="4C845BFB">
        <w:rPr/>
        <w:t>.</w:t>
      </w:r>
      <w:r w:rsidR="008D596F">
        <w:rPr/>
        <w:t xml:space="preserve"> </w:t>
      </w:r>
      <w:r w:rsidR="001941E0">
        <w:rPr/>
        <w:t>Due to the</w:t>
      </w:r>
      <w:r w:rsidR="00F545FF">
        <w:rPr/>
        <w:t xml:space="preserve"> </w:t>
      </w:r>
      <w:r w:rsidR="001941E0">
        <w:rPr/>
        <w:t xml:space="preserve">infrastructure </w:t>
      </w:r>
      <w:r w:rsidR="00F545FF">
        <w:rPr/>
        <w:t xml:space="preserve">a </w:t>
      </w:r>
      <w:r w:rsidR="001941E0">
        <w:rPr/>
        <w:t>solar canopy</w:t>
      </w:r>
      <w:r w:rsidR="00F545FF">
        <w:rPr/>
        <w:t xml:space="preserve"> requires</w:t>
      </w:r>
      <w:r w:rsidR="002E2679">
        <w:rPr/>
        <w:t>,</w:t>
      </w:r>
      <w:r w:rsidR="001941E0">
        <w:rPr/>
        <w:t xml:space="preserve"> the average solar canopy </w:t>
      </w:r>
      <w:r w:rsidR="00095921">
        <w:rPr/>
        <w:t xml:space="preserve">installation costs are two to three times higher than the equivalent sized rooftop solar project. Solar canopies below </w:t>
      </w:r>
      <w:r w:rsidR="006006A6">
        <w:rPr/>
        <w:t>and around 100</w:t>
      </w:r>
      <w:r w:rsidR="00095921">
        <w:rPr/>
        <w:t>kW</w:t>
      </w:r>
      <w:r w:rsidR="00543CF3">
        <w:rPr/>
        <w:t>p</w:t>
      </w:r>
      <w:r w:rsidR="00095921">
        <w:rPr/>
        <w:t xml:space="preserve"> are </w:t>
      </w:r>
      <w:r w:rsidR="00095921">
        <w:rPr/>
        <w:t>generally not</w:t>
      </w:r>
      <w:r w:rsidR="00095921">
        <w:rPr/>
        <w:t xml:space="preserve"> cost-effective</w:t>
      </w:r>
      <w:r w:rsidR="009325E8">
        <w:rPr/>
        <w:t>, with prices exceeding £2000 per kW installed. At around 50kW</w:t>
      </w:r>
      <w:r w:rsidR="00543CF3">
        <w:rPr/>
        <w:t>p</w:t>
      </w:r>
      <w:r w:rsidR="009325E8">
        <w:rPr/>
        <w:t xml:space="preserve">, costs can </w:t>
      </w:r>
      <w:r w:rsidR="00BB7F19">
        <w:rPr/>
        <w:t>rise</w:t>
      </w:r>
      <w:r w:rsidR="009325E8">
        <w:rPr/>
        <w:t xml:space="preserve"> to £3000 per kW. </w:t>
      </w:r>
      <w:r w:rsidR="006220C3">
        <w:rPr/>
        <w:t>Given the fixed costs associated with canopy installations, larger systems are more economic</w:t>
      </w:r>
      <w:r w:rsidR="002105F1">
        <w:rPr/>
        <w:t xml:space="preserve">ally </w:t>
      </w:r>
      <w:r w:rsidR="002105F1">
        <w:rPr/>
        <w:t>viable</w:t>
      </w:r>
      <w:r w:rsidR="00003C92">
        <w:rPr/>
        <w:t xml:space="preserve">. </w:t>
      </w:r>
      <w:r w:rsidR="00A32EFF">
        <w:rPr/>
        <w:t>The layout of the carp</w:t>
      </w:r>
      <w:r w:rsidR="0044314A">
        <w:rPr/>
        <w:t>ark also significantly affects costs. The most cost-efficient canop</w:t>
      </w:r>
      <w:r w:rsidR="00642685">
        <w:rPr/>
        <w:t xml:space="preserve">y set-ups involve long, straight rows. Short sections, with few parking spaces at a time, or designs with corners, increase costs due to the need for custom framing. </w:t>
      </w:r>
    </w:p>
    <w:p w:rsidR="009639F2" w:rsidP="00C55D80" w:rsidRDefault="009639F2" w14:paraId="52AC6EA6" w14:textId="77777777">
      <w:pPr>
        <w:tabs>
          <w:tab w:val="left" w:pos="6150"/>
        </w:tabs>
        <w:jc w:val="both"/>
      </w:pPr>
    </w:p>
    <w:p w:rsidRPr="00446FB5" w:rsidR="00446FB5" w:rsidP="00446FB5" w:rsidRDefault="009639F2" w14:paraId="586B26C5" w14:textId="68140EC7">
      <w:pPr>
        <w:tabs>
          <w:tab w:val="left" w:pos="6150"/>
        </w:tabs>
        <w:jc w:val="both"/>
      </w:pPr>
      <w:r w:rsidR="009639F2">
        <w:rPr/>
        <w:t>Given the significant costs involved with installation it is vital to secure an offtaker tha</w:t>
      </w:r>
      <w:r w:rsidR="003B0DE2">
        <w:rPr/>
        <w:t>t</w:t>
      </w:r>
      <w:r w:rsidR="009639F2">
        <w:rPr/>
        <w:t xml:space="preserve"> can directly use the generated electricity behind the meter. </w:t>
      </w:r>
      <w:r w:rsidR="003B0DE2">
        <w:rPr/>
        <w:t>S</w:t>
      </w:r>
      <w:r w:rsidR="009639F2">
        <w:rPr/>
        <w:t xml:space="preserve">elling excess power to the grid at 7p/kWh is not </w:t>
      </w:r>
      <w:r w:rsidR="003B0DE2">
        <w:rPr/>
        <w:t>commercially</w:t>
      </w:r>
      <w:r w:rsidR="009639F2">
        <w:rPr/>
        <w:t xml:space="preserve"> </w:t>
      </w:r>
      <w:r w:rsidR="007B0F48">
        <w:rPr/>
        <w:t>feasible</w:t>
      </w:r>
      <w:r w:rsidR="00E6274C">
        <w:rPr/>
        <w:t xml:space="preserve">; </w:t>
      </w:r>
      <w:r w:rsidR="00E6274C">
        <w:rPr/>
        <w:t>instead</w:t>
      </w:r>
      <w:r w:rsidR="00E6274C">
        <w:rPr/>
        <w:t xml:space="preserve"> selling directly to a nearby business at around 15</w:t>
      </w:r>
      <w:r w:rsidR="00020D9D">
        <w:rPr/>
        <w:t>p/kWh is ideal</w:t>
      </w:r>
      <w:r w:rsidR="009639F2">
        <w:rPr/>
        <w:t xml:space="preserve">. </w:t>
      </w:r>
      <w:r w:rsidR="00626925">
        <w:rPr/>
        <w:t xml:space="preserve">However, securing an </w:t>
      </w:r>
      <w:r w:rsidR="00626925">
        <w:rPr/>
        <w:t>offtaker</w:t>
      </w:r>
      <w:r w:rsidR="00626925">
        <w:rPr/>
        <w:t xml:space="preserve"> who </w:t>
      </w:r>
      <w:r w:rsidR="00626925">
        <w:rPr/>
        <w:t>requires</w:t>
      </w:r>
      <w:r w:rsidR="00626925">
        <w:rPr/>
        <w:t xml:space="preserve"> a significant amount of electricity and </w:t>
      </w:r>
      <w:r w:rsidR="00372FB6">
        <w:rPr/>
        <w:t>is in</w:t>
      </w:r>
      <w:r w:rsidR="00626925">
        <w:rPr/>
        <w:t xml:space="preserve"> ideal proximity to the solar canopy is challenging.</w:t>
      </w:r>
      <w:r w:rsidR="003B0DE2">
        <w:rPr/>
        <w:t xml:space="preserve"> Appropriate </w:t>
      </w:r>
      <w:r w:rsidR="003B0DE2">
        <w:rPr/>
        <w:t>off</w:t>
      </w:r>
      <w:r w:rsidR="00446FB5">
        <w:rPr/>
        <w:t>takers</w:t>
      </w:r>
      <w:r w:rsidR="00446FB5">
        <w:rPr/>
        <w:t xml:space="preserve"> are limited by highways, as crossing a road with</w:t>
      </w:r>
      <w:r w:rsidR="003B0DE2">
        <w:rPr/>
        <w:t xml:space="preserve"> a private wire to reach an </w:t>
      </w:r>
      <w:r w:rsidR="003B0DE2">
        <w:rPr/>
        <w:t>off</w:t>
      </w:r>
      <w:r w:rsidR="00446FB5">
        <w:rPr/>
        <w:t>taker</w:t>
      </w:r>
      <w:r w:rsidR="00446FB5">
        <w:rPr/>
        <w:t xml:space="preserve"> is usually prohibitive due to the associated costs</w:t>
      </w:r>
      <w:r w:rsidR="00E46AAB">
        <w:rPr/>
        <w:t xml:space="preserve">; </w:t>
      </w:r>
      <w:r w:rsidR="00446FB5">
        <w:rPr/>
        <w:t xml:space="preserve">cabling routes may be subject to further issues </w:t>
      </w:r>
      <w:r w:rsidR="00446FB5">
        <w:rPr/>
        <w:t>regarding</w:t>
      </w:r>
      <w:r w:rsidR="00446FB5">
        <w:rPr/>
        <w:t xml:space="preserve"> wayleaves and planning consent requirements</w:t>
      </w:r>
      <w:r w:rsidR="00446FB5">
        <w:rPr/>
        <w:t xml:space="preserve">.  </w:t>
      </w:r>
    </w:p>
    <w:p w:rsidR="00446FB5" w:rsidP="00C55D80" w:rsidRDefault="00446FB5" w14:paraId="641069A4" w14:textId="21BB3C18">
      <w:pPr>
        <w:tabs>
          <w:tab w:val="left" w:pos="6150"/>
        </w:tabs>
        <w:jc w:val="both"/>
      </w:pPr>
    </w:p>
    <w:p w:rsidR="000E79E9" w:rsidP="00C55D80" w:rsidRDefault="003B0DE2" w14:paraId="3683006C" w14:textId="5A1AE323">
      <w:pPr>
        <w:tabs>
          <w:tab w:val="left" w:pos="6150"/>
        </w:tabs>
        <w:jc w:val="both"/>
      </w:pPr>
      <w:r w:rsidR="003B0DE2">
        <w:rPr/>
        <w:t xml:space="preserve">The </w:t>
      </w:r>
      <w:r w:rsidR="003B0DE2">
        <w:rPr/>
        <w:t>off</w:t>
      </w:r>
      <w:r w:rsidR="00626925">
        <w:rPr/>
        <w:t>t</w:t>
      </w:r>
      <w:r w:rsidR="002740EC">
        <w:rPr/>
        <w:t>aker</w:t>
      </w:r>
      <w:r w:rsidR="002740EC">
        <w:rPr/>
        <w:t xml:space="preserve"> needs to be a specific size of business, </w:t>
      </w:r>
      <w:r w:rsidR="00991733">
        <w:rPr/>
        <w:t>CPO</w:t>
      </w:r>
      <w:r w:rsidR="002740EC">
        <w:rPr/>
        <w:t xml:space="preserve"> or </w:t>
      </w:r>
      <w:r w:rsidR="00236278">
        <w:rPr/>
        <w:t>community which is</w:t>
      </w:r>
      <w:r w:rsidR="004B0927">
        <w:rPr/>
        <w:t xml:space="preserve"> ready</w:t>
      </w:r>
      <w:r w:rsidR="00236278">
        <w:rPr/>
        <w:t xml:space="preserve"> </w:t>
      </w:r>
      <w:r w:rsidR="007B0F48">
        <w:rPr/>
        <w:t>to receive</w:t>
      </w:r>
      <w:r w:rsidR="003B0DE2">
        <w:rPr/>
        <w:t xml:space="preserve"> the off</w:t>
      </w:r>
      <w:r w:rsidR="00236278">
        <w:rPr/>
        <w:t>take</w:t>
      </w:r>
      <w:r w:rsidR="003F7CC9">
        <w:rPr/>
        <w:t>. I</w:t>
      </w:r>
      <w:r w:rsidR="003B0DE2">
        <w:rPr/>
        <w:t xml:space="preserve">f the </w:t>
      </w:r>
      <w:r w:rsidR="003B0DE2">
        <w:rPr/>
        <w:t>off</w:t>
      </w:r>
      <w:r w:rsidR="007373DA">
        <w:rPr/>
        <w:t>taker</w:t>
      </w:r>
      <w:r w:rsidR="007373DA">
        <w:rPr/>
        <w:t xml:space="preserve"> </w:t>
      </w:r>
      <w:r w:rsidR="00860693">
        <w:rPr/>
        <w:t>was</w:t>
      </w:r>
      <w:r w:rsidR="00406693">
        <w:rPr/>
        <w:t xml:space="preserve"> in the</w:t>
      </w:r>
      <w:r w:rsidR="007373DA">
        <w:rPr/>
        <w:t xml:space="preserve"> form of a </w:t>
      </w:r>
      <w:r w:rsidR="00074131">
        <w:rPr/>
        <w:t>PPA</w:t>
      </w:r>
      <w:r w:rsidR="007373DA">
        <w:rPr/>
        <w:t xml:space="preserve"> private wire </w:t>
      </w:r>
      <w:r w:rsidR="00406693">
        <w:rPr/>
        <w:t xml:space="preserve">to commercial sites, the </w:t>
      </w:r>
      <w:r w:rsidR="08702353">
        <w:rPr/>
        <w:t xml:space="preserve">model </w:t>
      </w:r>
      <w:r w:rsidR="00406693">
        <w:rPr/>
        <w:t xml:space="preserve">scenario would be </w:t>
      </w:r>
      <w:r w:rsidR="00FB1925">
        <w:rPr/>
        <w:t xml:space="preserve">two or three </w:t>
      </w:r>
      <w:r w:rsidR="004B0927">
        <w:rPr/>
        <w:t xml:space="preserve">customers. </w:t>
      </w:r>
      <w:r w:rsidR="004B0927">
        <w:rPr/>
        <w:t>Initial</w:t>
      </w:r>
      <w:r w:rsidR="00543CF3">
        <w:rPr/>
        <w:t xml:space="preserve"> </w:t>
      </w:r>
      <w:r w:rsidR="004B0927">
        <w:rPr/>
        <w:t>analysis</w:t>
      </w:r>
      <w:r w:rsidR="00543CF3">
        <w:rPr/>
        <w:t xml:space="preserve"> </w:t>
      </w:r>
      <w:r w:rsidR="00EB13EF">
        <w:rPr/>
        <w:t xml:space="preserve">into the </w:t>
      </w:r>
      <w:r w:rsidR="003B0DE2">
        <w:rPr/>
        <w:t xml:space="preserve">generation </w:t>
      </w:r>
      <w:r w:rsidR="00EB13EF">
        <w:rPr/>
        <w:t>potential of the</w:t>
      </w:r>
      <w:r w:rsidR="00543CF3">
        <w:rPr/>
        <w:t xml:space="preserve"> Council’s Park and </w:t>
      </w:r>
      <w:r w:rsidR="00EB13EF">
        <w:rPr/>
        <w:t>R</w:t>
      </w:r>
      <w:r w:rsidR="00543CF3">
        <w:rPr/>
        <w:t xml:space="preserve">ides </w:t>
      </w:r>
      <w:r w:rsidR="003B0DE2">
        <w:rPr/>
        <w:t>suggests</w:t>
      </w:r>
      <w:r w:rsidR="00543CF3">
        <w:rPr/>
        <w:t xml:space="preserve"> 2500kWp systems, </w:t>
      </w:r>
      <w:r w:rsidR="00A278C8">
        <w:rPr/>
        <w:t>this</w:t>
      </w:r>
      <w:r w:rsidR="00543CF3">
        <w:rPr/>
        <w:t xml:space="preserve"> </w:t>
      </w:r>
      <w:r w:rsidR="003B0DE2">
        <w:rPr/>
        <w:t xml:space="preserve">would </w:t>
      </w:r>
      <w:r w:rsidR="00543CF3">
        <w:rPr/>
        <w:t>equate to around 2.5GWh of annual demand</w:t>
      </w:r>
      <w:r w:rsidR="003B0DE2">
        <w:rPr/>
        <w:t>. However,</w:t>
      </w:r>
      <w:r w:rsidR="00543CF3">
        <w:rPr/>
        <w:t xml:space="preserve"> finding a handful of sites with such considerable demand</w:t>
      </w:r>
      <w:r w:rsidR="00BE140D">
        <w:rPr/>
        <w:t xml:space="preserve"> that</w:t>
      </w:r>
      <w:r w:rsidR="00B716FA">
        <w:rPr/>
        <w:t xml:space="preserve"> are</w:t>
      </w:r>
      <w:r w:rsidR="00BE140D">
        <w:rPr/>
        <w:t xml:space="preserve"> in</w:t>
      </w:r>
      <w:r w:rsidR="00B716FA">
        <w:rPr/>
        <w:t xml:space="preserve"> proximity</w:t>
      </w:r>
      <w:r w:rsidR="00BE140D">
        <w:rPr/>
        <w:t xml:space="preserve"> and willing</w:t>
      </w:r>
      <w:r w:rsidR="003B0DE2">
        <w:rPr/>
        <w:t xml:space="preserve"> to </w:t>
      </w:r>
      <w:r w:rsidR="003B0DE2">
        <w:rPr/>
        <w:t>purchase</w:t>
      </w:r>
      <w:r w:rsidR="00543CF3">
        <w:rPr/>
        <w:t xml:space="preserve"> is a challenge. For context, 2.5GWh is </w:t>
      </w:r>
      <w:r w:rsidR="00543CF3">
        <w:rPr/>
        <w:t>roughly a</w:t>
      </w:r>
      <w:r w:rsidR="00543CF3">
        <w:rPr/>
        <w:t xml:space="preserve"> third of the Council’s </w:t>
      </w:r>
      <w:r w:rsidR="003B0DE2">
        <w:rPr/>
        <w:t xml:space="preserve">entire </w:t>
      </w:r>
      <w:r w:rsidR="00543CF3">
        <w:rPr/>
        <w:t xml:space="preserve">annual demand across all sites in which it pays the bill. </w:t>
      </w:r>
    </w:p>
    <w:p w:rsidR="00A34B4C" w:rsidP="00C55D80" w:rsidRDefault="00A34B4C" w14:paraId="1EFA72C0" w14:textId="77777777">
      <w:pPr>
        <w:tabs>
          <w:tab w:val="left" w:pos="6150"/>
        </w:tabs>
        <w:jc w:val="both"/>
      </w:pPr>
    </w:p>
    <w:p w:rsidR="00A34B4C" w:rsidP="00C55D80" w:rsidRDefault="00A34B4C" w14:paraId="607BB070" w14:textId="1FC8322A">
      <w:pPr>
        <w:tabs>
          <w:tab w:val="left" w:pos="6150"/>
        </w:tabs>
        <w:jc w:val="both"/>
      </w:pPr>
      <w:r>
        <w:t xml:space="preserve">Timing is also a </w:t>
      </w:r>
      <w:r w:rsidR="00581513">
        <w:t>crucial consideration</w:t>
      </w:r>
      <w:r>
        <w:t xml:space="preserve"> for PP</w:t>
      </w:r>
      <w:r w:rsidR="0002165C">
        <w:t xml:space="preserve">As, as in </w:t>
      </w:r>
      <w:r w:rsidR="00581513">
        <w:t>an</w:t>
      </w:r>
      <w:r w:rsidR="0002165C">
        <w:t xml:space="preserve"> ideal scena</w:t>
      </w:r>
      <w:r w:rsidR="002F30F4">
        <w:t xml:space="preserve">rio the contract would begin </w:t>
      </w:r>
      <w:r w:rsidR="00E7625A">
        <w:t>as soon as</w:t>
      </w:r>
      <w:r w:rsidR="002F30F4">
        <w:t xml:space="preserve"> the solar is up and </w:t>
      </w:r>
      <w:r w:rsidR="00787843">
        <w:t>generating and</w:t>
      </w:r>
      <w:r w:rsidR="002F30F4">
        <w:t xml:space="preserve"> would </w:t>
      </w:r>
      <w:r w:rsidR="00A112A1">
        <w:t>finish</w:t>
      </w:r>
      <w:r w:rsidR="002F30F4">
        <w:t xml:space="preserve"> when the solar reaches end of life. </w:t>
      </w:r>
      <w:r w:rsidR="00E7625A">
        <w:t>Additionally, the</w:t>
      </w:r>
      <w:r w:rsidR="003B0DE2">
        <w:t xml:space="preserve"> </w:t>
      </w:r>
      <w:proofErr w:type="spellStart"/>
      <w:r w:rsidR="003B0DE2">
        <w:t>off</w:t>
      </w:r>
      <w:r w:rsidR="002F30F4">
        <w:t>taker</w:t>
      </w:r>
      <w:proofErr w:type="spellEnd"/>
      <w:r w:rsidR="002F30F4">
        <w:t xml:space="preserve"> would be in contract for a minimum amount of </w:t>
      </w:r>
      <w:r w:rsidR="00581513">
        <w:t xml:space="preserve">demand, </w:t>
      </w:r>
      <w:r w:rsidR="00E7625A">
        <w:t>with a</w:t>
      </w:r>
      <w:r w:rsidR="00581513">
        <w:t xml:space="preserve"> ‘use or pay’ model implemented. </w:t>
      </w:r>
    </w:p>
    <w:p w:rsidR="00021A81" w:rsidP="00C55D80" w:rsidRDefault="00021A81" w14:paraId="6A606E3D" w14:textId="77777777">
      <w:pPr>
        <w:tabs>
          <w:tab w:val="left" w:pos="6150"/>
        </w:tabs>
        <w:jc w:val="both"/>
      </w:pPr>
    </w:p>
    <w:p w:rsidR="00327362" w:rsidP="00327362" w:rsidRDefault="00831A6B" w14:paraId="1D2771E9" w14:textId="5E393518">
      <w:pPr>
        <w:tabs>
          <w:tab w:val="left" w:pos="6150"/>
        </w:tabs>
        <w:jc w:val="both"/>
      </w:pPr>
      <w:r>
        <w:t>A</w:t>
      </w:r>
      <w:r w:rsidR="00A3466A">
        <w:t>nother</w:t>
      </w:r>
      <w:r w:rsidRPr="00021A81" w:rsidR="00021A81">
        <w:t xml:space="preserve"> </w:t>
      </w:r>
      <w:r>
        <w:t>barrier</w:t>
      </w:r>
      <w:r w:rsidRPr="00021A81" w:rsidR="00021A81">
        <w:t xml:space="preserve"> facing many renewable energy projects is</w:t>
      </w:r>
      <w:r w:rsidR="00380D29">
        <w:t xml:space="preserve"> the current</w:t>
      </w:r>
      <w:r w:rsidR="00E42E78">
        <w:t xml:space="preserve"> </w:t>
      </w:r>
      <w:r w:rsidRPr="00021A81" w:rsidR="00021A81">
        <w:t xml:space="preserve">lack of grid connections, since surplus energy generated by solar panels, must be handled by the </w:t>
      </w:r>
      <w:r w:rsidRPr="00021A81" w:rsidR="00380D29">
        <w:t>grid,</w:t>
      </w:r>
      <w:r w:rsidR="00A17108">
        <w:t xml:space="preserve"> and</w:t>
      </w:r>
      <w:r w:rsidRPr="00327362" w:rsidR="00327362">
        <w:t xml:space="preserve"> </w:t>
      </w:r>
      <w:r w:rsidR="00380D29">
        <w:t xml:space="preserve">this </w:t>
      </w:r>
      <w:r w:rsidRPr="00327362" w:rsidR="00327362">
        <w:t>require</w:t>
      </w:r>
      <w:r w:rsidR="00A17108">
        <w:t>s</w:t>
      </w:r>
      <w:r w:rsidRPr="00327362" w:rsidR="00327362">
        <w:t xml:space="preserve"> a physical connection to </w:t>
      </w:r>
      <w:r w:rsidR="00AE4260">
        <w:t>the</w:t>
      </w:r>
      <w:r w:rsidRPr="00327362" w:rsidR="00327362">
        <w:t xml:space="preserve"> distribution or transmission grid network. The </w:t>
      </w:r>
      <w:proofErr w:type="spellStart"/>
      <w:r w:rsidRPr="00327362" w:rsidR="00327362">
        <w:t>offtaker</w:t>
      </w:r>
      <w:proofErr w:type="spellEnd"/>
      <w:r w:rsidRPr="00327362" w:rsidR="00327362">
        <w:t xml:space="preserve"> is </w:t>
      </w:r>
      <w:r w:rsidR="00A17108">
        <w:t xml:space="preserve">also </w:t>
      </w:r>
      <w:r w:rsidRPr="00327362" w:rsidR="00327362">
        <w:t xml:space="preserve">likely to require back-up grid supply, either because of the intermittent nature of some renewable supply, to hedge against the risk of the supplier not meeting demand at peak times, or for reassurance that it can still get power during </w:t>
      </w:r>
      <w:r w:rsidRPr="00327362" w:rsidR="00D740B5">
        <w:t>shutdowns</w:t>
      </w:r>
      <w:r w:rsidRPr="00327362" w:rsidR="00327362">
        <w:t xml:space="preserve"> or service </w:t>
      </w:r>
      <w:r w:rsidRPr="00327362" w:rsidR="00331A39">
        <w:t>failure.</w:t>
      </w:r>
    </w:p>
    <w:p w:rsidR="00A77BA8" w:rsidP="00327362" w:rsidRDefault="00A77BA8" w14:paraId="2F7F2FA0" w14:textId="77777777">
      <w:pPr>
        <w:tabs>
          <w:tab w:val="left" w:pos="6150"/>
        </w:tabs>
        <w:jc w:val="both"/>
      </w:pPr>
    </w:p>
    <w:p w:rsidRPr="00327362" w:rsidR="00A77BA8" w:rsidP="00327362" w:rsidRDefault="00A77BA8" w14:paraId="3D52DA74" w14:textId="31B93EC6">
      <w:pPr>
        <w:tabs>
          <w:tab w:val="left" w:pos="6150"/>
        </w:tabs>
        <w:jc w:val="both"/>
      </w:pPr>
      <w:r>
        <w:t>Other challenges include the need to manage rainwater runoff from the solar canopies, which can require the installation of additional drainage across a carpark, which can involve further cost and disruption. This was required in with the solar canopy at Blackbird Leys Leisure Centre.</w:t>
      </w:r>
    </w:p>
    <w:p w:rsidR="00BB7F19" w:rsidP="00C55D80" w:rsidRDefault="00BB7F19" w14:paraId="32AA5EF6" w14:textId="77777777">
      <w:pPr>
        <w:tabs>
          <w:tab w:val="left" w:pos="6150"/>
        </w:tabs>
        <w:jc w:val="both"/>
      </w:pPr>
    </w:p>
    <w:p w:rsidR="00C55D80" w:rsidP="00C55D80" w:rsidRDefault="009C4372" w14:paraId="4736339D" w14:textId="0DA371AF">
      <w:pPr>
        <w:pStyle w:val="ListParagraph"/>
        <w:numPr>
          <w:ilvl w:val="0"/>
          <w:numId w:val="1"/>
        </w:numPr>
        <w:tabs>
          <w:tab w:val="left" w:pos="6150"/>
        </w:tabs>
        <w:jc w:val="both"/>
        <w:rPr>
          <w:b/>
          <w:bCs/>
        </w:rPr>
      </w:pPr>
      <w:r w:rsidRPr="009C4372">
        <w:rPr>
          <w:b/>
          <w:bCs/>
        </w:rPr>
        <w:t>Opportunities</w:t>
      </w:r>
    </w:p>
    <w:p w:rsidR="006A2D59" w:rsidP="006A2D59" w:rsidRDefault="00E269D0" w14:paraId="5D6BD56A" w14:textId="5416C3FA">
      <w:pPr>
        <w:tabs>
          <w:tab w:val="left" w:pos="6150"/>
        </w:tabs>
        <w:jc w:val="both"/>
      </w:pPr>
      <w:r>
        <w:t>Solar canopies can offer a host of benefits to the Council by making the most of car</w:t>
      </w:r>
      <w:r w:rsidR="00A95B20">
        <w:t xml:space="preserve"> </w:t>
      </w:r>
      <w:r w:rsidR="00D668C9">
        <w:t xml:space="preserve">park space and increasing energy </w:t>
      </w:r>
      <w:r w:rsidR="008778E1">
        <w:t xml:space="preserve">renewable </w:t>
      </w:r>
      <w:r w:rsidR="00D668C9">
        <w:t>generation capacity</w:t>
      </w:r>
      <w:r w:rsidR="00382C6C">
        <w:t xml:space="preserve">, </w:t>
      </w:r>
      <w:r w:rsidR="00730C48">
        <w:t>support</w:t>
      </w:r>
      <w:r w:rsidR="00382C6C">
        <w:t>ing</w:t>
      </w:r>
      <w:r w:rsidR="00730C48">
        <w:t xml:space="preserve"> the </w:t>
      </w:r>
      <w:r w:rsidR="001D15D1">
        <w:t>UK’s commitment to reaching net zero by 2050 and the Zer</w:t>
      </w:r>
      <w:r w:rsidR="009324A8">
        <w:t xml:space="preserve">o Carbon Oxfordshire Partnership’s ambition to meet net zero by 2040. </w:t>
      </w:r>
    </w:p>
    <w:p w:rsidR="008778E1" w:rsidP="006A2D59" w:rsidRDefault="008778E1" w14:paraId="301A3FC7" w14:textId="77777777">
      <w:pPr>
        <w:tabs>
          <w:tab w:val="left" w:pos="6150"/>
        </w:tabs>
        <w:jc w:val="both"/>
      </w:pPr>
    </w:p>
    <w:p w:rsidR="008778E1" w:rsidP="006A2D59" w:rsidRDefault="00347DAB" w14:paraId="7D7D8F50" w14:textId="2C0BD413">
      <w:pPr>
        <w:tabs>
          <w:tab w:val="left" w:pos="6150"/>
        </w:tabs>
        <w:jc w:val="both"/>
      </w:pPr>
      <w:r w:rsidR="00347DAB">
        <w:rPr/>
        <w:t xml:space="preserve">Solar canopies </w:t>
      </w:r>
      <w:r w:rsidR="003B0DE2">
        <w:rPr/>
        <w:t xml:space="preserve">could </w:t>
      </w:r>
      <w:r w:rsidR="75081C0A">
        <w:rPr/>
        <w:t xml:space="preserve">provide </w:t>
      </w:r>
      <w:r w:rsidR="009E539F">
        <w:rPr/>
        <w:t xml:space="preserve">an </w:t>
      </w:r>
      <w:r w:rsidR="009E539F">
        <w:rPr/>
        <w:t>additional</w:t>
      </w:r>
      <w:r w:rsidR="009E539F">
        <w:rPr/>
        <w:t xml:space="preserve"> source of revenue, making sure all assets are fully utilised. Revenue streams would alter depending on the type of agreed off</w:t>
      </w:r>
      <w:r w:rsidR="0007249E">
        <w:rPr/>
        <w:t>taker and</w:t>
      </w:r>
      <w:r w:rsidR="0043431F">
        <w:rPr/>
        <w:t xml:space="preserve"> even then,</w:t>
      </w:r>
      <w:r w:rsidR="0007249E">
        <w:rPr/>
        <w:t xml:space="preserve"> could have various of financial models. For example, the Council m</w:t>
      </w:r>
      <w:r w:rsidR="003B0DE2">
        <w:rPr/>
        <w:t>ight</w:t>
      </w:r>
      <w:r w:rsidR="0007249E">
        <w:rPr/>
        <w:t xml:space="preserve"> finance a canopy 50/50 with a</w:t>
      </w:r>
      <w:r w:rsidR="00253D04">
        <w:rPr/>
        <w:t>n</w:t>
      </w:r>
      <w:r w:rsidR="0007249E">
        <w:rPr/>
        <w:t xml:space="preserve"> installer, entering in a lease agreement whereby the Council owns the </w:t>
      </w:r>
      <w:r w:rsidR="00253D04">
        <w:rPr/>
        <w:t>infrastructure,</w:t>
      </w:r>
      <w:r w:rsidR="0007249E">
        <w:rPr/>
        <w:t xml:space="preserve"> and the installers owns the solar</w:t>
      </w:r>
      <w:r w:rsidR="003B0DE2">
        <w:rPr/>
        <w:t xml:space="preserve"> panels</w:t>
      </w:r>
      <w:r w:rsidR="0007249E">
        <w:rPr/>
        <w:t xml:space="preserve">, both parties then </w:t>
      </w:r>
      <w:r w:rsidR="0007249E">
        <w:rPr/>
        <w:t>benefit</w:t>
      </w:r>
      <w:r w:rsidR="0007249E">
        <w:rPr/>
        <w:t xml:space="preserve"> from a commercial </w:t>
      </w:r>
      <w:r w:rsidR="0007249E">
        <w:rPr/>
        <w:t>offtaker</w:t>
      </w:r>
      <w:r w:rsidR="0007249E">
        <w:rPr/>
        <w:t xml:space="preserve"> paying for demand via a private wire. </w:t>
      </w:r>
      <w:r w:rsidR="00253D04">
        <w:rPr/>
        <w:t xml:space="preserve">On other hand, </w:t>
      </w:r>
      <w:r w:rsidR="004B382C">
        <w:rPr/>
        <w:t xml:space="preserve">if the </w:t>
      </w:r>
      <w:r w:rsidR="004B382C">
        <w:rPr/>
        <w:t>offtaker</w:t>
      </w:r>
      <w:r w:rsidR="004B382C">
        <w:rPr/>
        <w:t xml:space="preserve"> </w:t>
      </w:r>
      <w:r w:rsidR="009E0AD4">
        <w:rPr/>
        <w:t>was an</w:t>
      </w:r>
      <w:r w:rsidR="004B382C">
        <w:rPr/>
        <w:t xml:space="preserve"> </w:t>
      </w:r>
      <w:r w:rsidR="002E5901">
        <w:rPr/>
        <w:t>EV</w:t>
      </w:r>
      <w:r w:rsidR="004B382C">
        <w:rPr/>
        <w:t xml:space="preserve"> </w:t>
      </w:r>
      <w:r w:rsidR="00B40446">
        <w:rPr/>
        <w:t>C</w:t>
      </w:r>
      <w:r w:rsidR="003B0DE2">
        <w:rPr/>
        <w:t xml:space="preserve">harge </w:t>
      </w:r>
      <w:r w:rsidR="00B40446">
        <w:rPr/>
        <w:t>P</w:t>
      </w:r>
      <w:r w:rsidR="003B0DE2">
        <w:rPr/>
        <w:t xml:space="preserve">oint </w:t>
      </w:r>
      <w:r w:rsidR="00B40446">
        <w:rPr/>
        <w:t>O</w:t>
      </w:r>
      <w:r w:rsidR="003B0DE2">
        <w:rPr/>
        <w:t>perator</w:t>
      </w:r>
      <w:r w:rsidR="004B382C">
        <w:rPr/>
        <w:t xml:space="preserve">, </w:t>
      </w:r>
      <w:r w:rsidR="00004D2F">
        <w:rPr/>
        <w:t>a solar installer m</w:t>
      </w:r>
      <w:r w:rsidR="003B0DE2">
        <w:rPr/>
        <w:t>ight</w:t>
      </w:r>
      <w:r w:rsidR="00004D2F">
        <w:rPr/>
        <w:t xml:space="preserve"> rent the space above the parking spaces from the Council, and then sell the energy directly to the </w:t>
      </w:r>
      <w:r w:rsidR="00991733">
        <w:rPr/>
        <w:t>CPO</w:t>
      </w:r>
      <w:r w:rsidR="002D026D">
        <w:rPr/>
        <w:t xml:space="preserve">, in this case the Council may be able to gain revenue from both the installer and the </w:t>
      </w:r>
      <w:r w:rsidR="00991733">
        <w:rPr/>
        <w:t>CPO</w:t>
      </w:r>
      <w:r w:rsidR="002D026D">
        <w:rPr/>
        <w:t xml:space="preserve">. </w:t>
      </w:r>
      <w:r w:rsidR="00841126">
        <w:rPr/>
        <w:t>S</w:t>
      </w:r>
      <w:r w:rsidR="00CF1ADC">
        <w:rPr/>
        <w:t xml:space="preserve">ome models could involve no capital contribution and no operations and maintenance </w:t>
      </w:r>
      <w:r w:rsidR="00841126">
        <w:rPr/>
        <w:t>requirements;</w:t>
      </w:r>
      <w:r w:rsidR="00CF1ADC">
        <w:rPr/>
        <w:t xml:space="preserve"> however, this depends on the model’s viability</w:t>
      </w:r>
      <w:r w:rsidR="0067279A">
        <w:rPr/>
        <w:t xml:space="preserve"> during feasibility testing. </w:t>
      </w:r>
    </w:p>
    <w:p w:rsidR="00B40446" w:rsidP="006A2D59" w:rsidRDefault="00B40446" w14:paraId="1C50043A" w14:textId="77777777">
      <w:pPr>
        <w:tabs>
          <w:tab w:val="left" w:pos="6150"/>
        </w:tabs>
        <w:jc w:val="both"/>
      </w:pPr>
    </w:p>
    <w:p w:rsidR="00CE57E3" w:rsidP="006A2D59" w:rsidRDefault="00CE57E3" w14:paraId="42C9AC51" w14:textId="143A8EAD">
      <w:pPr>
        <w:tabs>
          <w:tab w:val="left" w:pos="6150"/>
        </w:tabs>
        <w:jc w:val="both"/>
      </w:pPr>
      <w:r w:rsidR="00CE57E3">
        <w:rPr/>
        <w:t>Additionally, PPAs</w:t>
      </w:r>
      <w:r w:rsidR="00692CBC">
        <w:rPr/>
        <w:t xml:space="preserve"> </w:t>
      </w:r>
      <w:r w:rsidR="006F6ABA">
        <w:rPr/>
        <w:t xml:space="preserve">present an opportunity for both suppliers and </w:t>
      </w:r>
      <w:r w:rsidR="006F6ABA">
        <w:rPr/>
        <w:t>offtakers</w:t>
      </w:r>
      <w:r w:rsidR="006F6ABA">
        <w:rPr/>
        <w:t xml:space="preserve"> to </w:t>
      </w:r>
      <w:r w:rsidR="00424D03">
        <w:rPr/>
        <w:t xml:space="preserve">hedge </w:t>
      </w:r>
      <w:r w:rsidR="003B0DE2">
        <w:rPr/>
        <w:t>against volatility of energy prices</w:t>
      </w:r>
      <w:r w:rsidR="009C2D29">
        <w:rPr/>
        <w:t>, and deliver on carbon reduction targets</w:t>
      </w:r>
      <w:r w:rsidR="00B32C35">
        <w:rPr/>
        <w:t>, whilst reducing reliance on the National Grid</w:t>
      </w:r>
      <w:r w:rsidR="00424D03">
        <w:rPr/>
        <w:t>.</w:t>
      </w:r>
      <w:r w:rsidR="00692CBC">
        <w:rPr/>
        <w:t xml:space="preserve"> </w:t>
      </w:r>
      <w:r w:rsidR="00392E36">
        <w:rPr/>
        <w:t xml:space="preserve">PPAs offer </w:t>
      </w:r>
      <w:r w:rsidR="00392E36">
        <w:rPr/>
        <w:t>offtakers</w:t>
      </w:r>
      <w:r w:rsidR="00392E36">
        <w:rPr/>
        <w:t xml:space="preserve"> a </w:t>
      </w:r>
      <w:r w:rsidR="007672F5">
        <w:rPr/>
        <w:t>cheaper electricity price which can be fixed</w:t>
      </w:r>
      <w:r w:rsidR="00501575">
        <w:rPr/>
        <w:t xml:space="preserve">, allowing businesses and organisations to budget more effectively. </w:t>
      </w:r>
      <w:r w:rsidR="00C97B1B">
        <w:rPr/>
        <w:t>It is worth noting that in</w:t>
      </w:r>
      <w:r w:rsidR="00522BF9">
        <w:rPr/>
        <w:t xml:space="preserve"> the future there may be an opportunity to secure the Council’s own sites as offtaker</w:t>
      </w:r>
      <w:r w:rsidR="00CF3C9F">
        <w:rPr/>
        <w:t xml:space="preserve">s, suitably sizing solar arrays to nearby buildings and developments. </w:t>
      </w:r>
    </w:p>
    <w:p w:rsidR="00245148" w:rsidP="00245148" w:rsidRDefault="00245148" w14:paraId="60627516" w14:textId="77777777">
      <w:pPr>
        <w:tabs>
          <w:tab w:val="left" w:pos="6150"/>
        </w:tabs>
      </w:pPr>
    </w:p>
    <w:p w:rsidRPr="0044773A" w:rsidR="00245148" w:rsidP="00245148" w:rsidRDefault="00245148" w14:paraId="02E2D541" w14:textId="4BDF4056">
      <w:pPr>
        <w:pStyle w:val="ListParagraph"/>
        <w:numPr>
          <w:ilvl w:val="0"/>
          <w:numId w:val="1"/>
        </w:numPr>
        <w:tabs>
          <w:tab w:val="left" w:pos="6150"/>
        </w:tabs>
        <w:rPr>
          <w:b/>
          <w:bCs/>
        </w:rPr>
      </w:pPr>
      <w:r w:rsidRPr="0044773A">
        <w:rPr>
          <w:b/>
          <w:bCs/>
        </w:rPr>
        <w:t xml:space="preserve">Next steps </w:t>
      </w:r>
    </w:p>
    <w:p w:rsidRPr="002D2E4C" w:rsidR="00B41DF3" w:rsidP="00B8330E" w:rsidRDefault="00ED445F" w14:paraId="2A19C595" w14:textId="7A82F47B">
      <w:pPr>
        <w:tabs>
          <w:tab w:val="left" w:pos="6150"/>
        </w:tabs>
        <w:jc w:val="both"/>
      </w:pPr>
      <w:r w:rsidR="00ED445F">
        <w:rPr/>
        <w:t>I</w:t>
      </w:r>
      <w:r w:rsidR="00F3721F">
        <w:rPr/>
        <w:t>t is proposed</w:t>
      </w:r>
      <w:r w:rsidR="00F3721F">
        <w:rPr/>
        <w:t xml:space="preserve"> </w:t>
      </w:r>
      <w:r w:rsidR="00F3721F">
        <w:rPr/>
        <w:t xml:space="preserve">the </w:t>
      </w:r>
      <w:r w:rsidR="00F3721F">
        <w:rPr/>
        <w:t xml:space="preserve">Environmental Sustainability Team to engage with the Greater </w:t>
      </w:r>
      <w:r w:rsidR="00F3721F">
        <w:rPr/>
        <w:t>South East</w:t>
      </w:r>
      <w:r w:rsidR="00F3721F">
        <w:rPr/>
        <w:t xml:space="preserve"> Net Zero Hub to explore routes</w:t>
      </w:r>
      <w:r w:rsidR="00272483">
        <w:rPr/>
        <w:t xml:space="preserve"> and grant opportunities to support</w:t>
      </w:r>
      <w:r w:rsidR="00F3721F">
        <w:rPr/>
        <w:t xml:space="preserve"> </w:t>
      </w:r>
      <w:r w:rsidR="00272483">
        <w:rPr/>
        <w:t>a</w:t>
      </w:r>
      <w:r w:rsidR="00492038">
        <w:rPr/>
        <w:t xml:space="preserve"> detailed</w:t>
      </w:r>
      <w:r w:rsidR="00F3721F">
        <w:rPr/>
        <w:t xml:space="preserve"> pre-feasibility for </w:t>
      </w:r>
      <w:r w:rsidR="00272483">
        <w:rPr/>
        <w:t>the</w:t>
      </w:r>
      <w:r w:rsidR="00F3721F">
        <w:rPr/>
        <w:t xml:space="preserve"> Council’s </w:t>
      </w:r>
      <w:r w:rsidR="000A68D0">
        <w:rPr/>
        <w:t>car parks</w:t>
      </w:r>
      <w:r w:rsidR="00F3721F">
        <w:rPr/>
        <w:t>.</w:t>
      </w:r>
      <w:r w:rsidR="00A0314C">
        <w:rPr/>
        <w:t xml:space="preserve"> </w:t>
      </w:r>
      <w:r w:rsidR="00ED445F">
        <w:rPr/>
        <w:t xml:space="preserve">Council teams </w:t>
      </w:r>
      <w:r w:rsidR="006A154A">
        <w:rPr/>
        <w:t>should</w:t>
      </w:r>
      <w:r w:rsidR="00ED445F">
        <w:rPr/>
        <w:t xml:space="preserve"> be engaged </w:t>
      </w:r>
      <w:r w:rsidR="00ED445F">
        <w:rPr/>
        <w:t>to socialise the potential solar opportunities the car parks provide</w:t>
      </w:r>
      <w:r w:rsidR="66E23B3A">
        <w:rPr/>
        <w:t xml:space="preserve">, </w:t>
      </w:r>
      <w:r w:rsidR="66E23B3A">
        <w:rPr/>
        <w:t>perhaps most</w:t>
      </w:r>
      <w:r w:rsidR="5E97D9C3">
        <w:rPr/>
        <w:t xml:space="preserve"> </w:t>
      </w:r>
      <w:r w:rsidR="66E23B3A">
        <w:rPr/>
        <w:t>likely associated with the progressive rollout of installation of electric vehicle chargers</w:t>
      </w:r>
      <w:r w:rsidR="00ED445F">
        <w:rPr/>
        <w:t>. It is expected the most relevant teams will be Corporate Property, Property Services, Planning and Economic Development.</w:t>
      </w:r>
    </w:p>
    <w:p w:rsidR="785B94F4" w:rsidP="785B94F4" w:rsidRDefault="785B94F4" w14:paraId="59DB110A" w14:textId="7B794C91">
      <w:pPr>
        <w:tabs>
          <w:tab w:val="left" w:leader="none" w:pos="6150"/>
        </w:tabs>
        <w:jc w:val="both"/>
      </w:pPr>
    </w:p>
    <w:p w:rsidR="2CDB171F" w:rsidP="785B94F4" w:rsidRDefault="2CDB171F" w14:paraId="6A01E918" w14:textId="4452EBD6">
      <w:pPr>
        <w:tabs>
          <w:tab w:val="left" w:leader="none" w:pos="6150"/>
        </w:tabs>
        <w:jc w:val="both"/>
        <w:rPr>
          <w:rFonts w:ascii="Arial" w:hAnsi="Arial" w:eastAsia="Arial" w:cs="Arial"/>
          <w:noProof w:val="0"/>
          <w:sz w:val="24"/>
          <w:szCs w:val="24"/>
          <w:lang w:val="en-GB"/>
        </w:rPr>
      </w:pPr>
      <w:r w:rsidRPr="785B94F4" w:rsidR="2CDB171F">
        <w:rPr>
          <w:rFonts w:ascii="Arial" w:hAnsi="Arial" w:eastAsia="Arial" w:cs="Arial"/>
          <w:b w:val="0"/>
          <w:bCs w:val="0"/>
          <w:i w:val="0"/>
          <w:iCs w:val="0"/>
          <w:caps w:val="0"/>
          <w:smallCaps w:val="0"/>
          <w:noProof w:val="0"/>
          <w:color w:val="000000" w:themeColor="text1" w:themeTint="FF" w:themeShade="FF"/>
          <w:sz w:val="24"/>
          <w:szCs w:val="24"/>
          <w:lang w:val="en-GB"/>
        </w:rPr>
        <w:t>Again, it should be highlighted that the feasibility assessment for implementing solar canopies on carparks will need to be set against alternative options and potential uses for these sites.</w:t>
      </w:r>
    </w:p>
    <w:p w:rsidR="785B94F4" w:rsidP="785B94F4" w:rsidRDefault="785B94F4" w14:paraId="71C31931" w14:textId="39549E21">
      <w:pPr>
        <w:tabs>
          <w:tab w:val="left" w:leader="none" w:pos="6150"/>
        </w:tabs>
        <w:jc w:val="both"/>
      </w:pPr>
    </w:p>
    <w:sectPr w:rsidRPr="002D2E4C" w:rsidR="00B41DF3">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68" w:rsidP="0058199F" w:rsidRDefault="00A57A68" w14:paraId="2543CF58" w14:textId="77777777">
      <w:r>
        <w:separator/>
      </w:r>
    </w:p>
  </w:endnote>
  <w:endnote w:type="continuationSeparator" w:id="0">
    <w:p w:rsidR="00A57A68" w:rsidP="0058199F" w:rsidRDefault="00A57A68" w14:paraId="1394A80C" w14:textId="77777777">
      <w:r>
        <w:continuationSeparator/>
      </w:r>
    </w:p>
  </w:endnote>
  <w:endnote w:type="continuationNotice" w:id="1">
    <w:p w:rsidR="00A57A68" w:rsidRDefault="00A57A68" w14:paraId="0FAE9B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A8" w:rsidRDefault="00A77BA8" w14:paraId="1CA1105B"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BB64EA6" w:rsidTr="00272483" w14:paraId="7632AEB5" w14:textId="77777777">
      <w:trPr>
        <w:trHeight w:val="300"/>
      </w:trPr>
      <w:tc>
        <w:tcPr>
          <w:tcW w:w="3005" w:type="dxa"/>
        </w:tcPr>
        <w:p w:rsidR="4BB64EA6" w:rsidP="00272483" w:rsidRDefault="4BB64EA6" w14:paraId="3954C873" w14:textId="2914FECD">
          <w:pPr>
            <w:pStyle w:val="Header"/>
            <w:ind w:left="-115"/>
          </w:pPr>
        </w:p>
      </w:tc>
      <w:tc>
        <w:tcPr>
          <w:tcW w:w="3005" w:type="dxa"/>
        </w:tcPr>
        <w:p w:rsidR="4BB64EA6" w:rsidP="00272483" w:rsidRDefault="4BB64EA6" w14:paraId="179B9EA9" w14:textId="5D793742">
          <w:pPr>
            <w:pStyle w:val="Header"/>
            <w:jc w:val="center"/>
          </w:pPr>
        </w:p>
      </w:tc>
      <w:tc>
        <w:tcPr>
          <w:tcW w:w="3005" w:type="dxa"/>
        </w:tcPr>
        <w:p w:rsidR="4BB64EA6" w:rsidP="00272483" w:rsidRDefault="4BB64EA6" w14:paraId="0409A725" w14:textId="21D217DE">
          <w:pPr>
            <w:pStyle w:val="Header"/>
            <w:ind w:right="-115"/>
            <w:jc w:val="right"/>
          </w:pPr>
        </w:p>
      </w:tc>
    </w:tr>
  </w:tbl>
  <w:p w:rsidR="4BB64EA6" w:rsidP="00272483" w:rsidRDefault="4BB64EA6" w14:paraId="2005ABA5" w14:textId="4E09C6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A8" w:rsidRDefault="00A77BA8" w14:paraId="3F1FC120"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68" w:rsidP="0058199F" w:rsidRDefault="00A57A68" w14:paraId="27F50A91" w14:textId="77777777">
      <w:r>
        <w:separator/>
      </w:r>
    </w:p>
  </w:footnote>
  <w:footnote w:type="continuationSeparator" w:id="0">
    <w:p w:rsidR="00A57A68" w:rsidP="0058199F" w:rsidRDefault="00A57A68" w14:paraId="55444513" w14:textId="77777777">
      <w:r>
        <w:continuationSeparator/>
      </w:r>
    </w:p>
  </w:footnote>
  <w:footnote w:type="continuationNotice" w:id="1">
    <w:p w:rsidR="00A57A68" w:rsidRDefault="00A57A68" w14:paraId="19C596D6" w14:textId="77777777"/>
  </w:footnote>
  <w:footnote w:id="2">
    <w:p w:rsidR="00F811B8" w:rsidRDefault="00F811B8" w14:paraId="4E81A288" w14:textId="1DE0C827">
      <w:pPr>
        <w:pStyle w:val="FootnoteText"/>
      </w:pPr>
      <w:r>
        <w:rPr>
          <w:rStyle w:val="FootnoteReference"/>
        </w:rPr>
        <w:footnoteRef/>
      </w:r>
      <w:r>
        <w:t xml:space="preserve"> Labour Party Manifesto 2024 </w:t>
      </w:r>
    </w:p>
  </w:footnote>
  <w:footnote w:id="3">
    <w:p w:rsidR="00042E52" w:rsidP="00042E52" w:rsidRDefault="00042E52" w14:paraId="6D7D92BF" w14:textId="6AD0010D">
      <w:pPr>
        <w:pStyle w:val="FootnoteText"/>
      </w:pPr>
      <w:r w:rsidRPr="4BB64EA6">
        <w:rPr>
          <w:rStyle w:val="FootnoteReference"/>
        </w:rPr>
        <w:footnoteRef/>
      </w:r>
      <w:r>
        <w:t xml:space="preserve"> </w:t>
      </w:r>
      <w:hyperlink w:history="1" r:id="rId1">
        <w:r w:rsidRPr="4BB64EA6">
          <w:rPr>
            <w:rStyle w:val="Hyperlink"/>
          </w:rPr>
          <w:t>P441 Creation of Complex Site Classes - Elexon BSC</w:t>
        </w:r>
      </w:hyperlink>
    </w:p>
  </w:footnote>
  <w:footnote w:id="4">
    <w:p w:rsidR="00042E52" w:rsidP="00042E52" w:rsidRDefault="00042E52" w14:paraId="0573A206" w14:textId="77777777">
      <w:pPr>
        <w:pStyle w:val="FootnoteText"/>
      </w:pPr>
      <w:r>
        <w:rPr>
          <w:rStyle w:val="FootnoteReference"/>
        </w:rPr>
        <w:footnoteRef/>
      </w:r>
      <w:r>
        <w:t xml:space="preserve"> </w:t>
      </w:r>
      <w:hyperlink w:history="1" r:id="rId2">
        <w:r w:rsidRPr="00F13648">
          <w:rPr>
            <w:rStyle w:val="Hyperlink"/>
          </w:rPr>
          <w:t>P442 Reporting chargeable volumes for exempt and licensed supply - Elexon BSC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A8" w:rsidRDefault="00A77BA8" w14:paraId="0D1B6E85"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77BA8" w:rsidR="00A77BA8" w:rsidP="00A77BA8" w:rsidRDefault="00A77BA8" w14:paraId="4040BC65" w14:textId="77777777">
    <w:pPr>
      <w:rPr>
        <w:bCs/>
        <w:sz w:val="28"/>
        <w:szCs w:val="28"/>
      </w:rPr>
    </w:pPr>
    <w:bookmarkStart w:name="_GoBack" w:id="0"/>
    <w:bookmarkEnd w:id="0"/>
    <w:r>
      <w:rPr>
        <w:bCs/>
        <w:sz w:val="28"/>
        <w:szCs w:val="28"/>
      </w:rPr>
      <w:t>20 November 2024</w:t>
    </w:r>
  </w:p>
  <w:p w:rsidR="00A77BA8" w:rsidRDefault="00A77BA8" w14:paraId="6CC1C05C"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A8" w:rsidRDefault="00A77BA8" w14:paraId="33FD966E"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29F"/>
    <w:multiLevelType w:val="hybridMultilevel"/>
    <w:tmpl w:val="AC7E0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4914C5"/>
    <w:multiLevelType w:val="hybridMultilevel"/>
    <w:tmpl w:val="FF3E7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FF6558"/>
    <w:multiLevelType w:val="hybridMultilevel"/>
    <w:tmpl w:val="424AA5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756FE8"/>
    <w:multiLevelType w:val="hybridMultilevel"/>
    <w:tmpl w:val="D3C81B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465571F4"/>
    <w:multiLevelType w:val="hybridMultilevel"/>
    <w:tmpl w:val="19FA1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E73EA6"/>
    <w:multiLevelType w:val="hybridMultilevel"/>
    <w:tmpl w:val="61D0E1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AD56E7"/>
    <w:multiLevelType w:val="hybridMultilevel"/>
    <w:tmpl w:val="5582B0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2447CA3"/>
    <w:multiLevelType w:val="hybridMultilevel"/>
    <w:tmpl w:val="94448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DA5C74"/>
    <w:multiLevelType w:val="hybridMultilevel"/>
    <w:tmpl w:val="15361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44"/>
    <w:rsid w:val="00003C92"/>
    <w:rsid w:val="00004D2F"/>
    <w:rsid w:val="00015115"/>
    <w:rsid w:val="00020D9D"/>
    <w:rsid w:val="0002165C"/>
    <w:rsid w:val="00021A81"/>
    <w:rsid w:val="00036524"/>
    <w:rsid w:val="0004224B"/>
    <w:rsid w:val="00042E52"/>
    <w:rsid w:val="000447AB"/>
    <w:rsid w:val="00045547"/>
    <w:rsid w:val="00054D25"/>
    <w:rsid w:val="00062F02"/>
    <w:rsid w:val="00064DA6"/>
    <w:rsid w:val="00070B17"/>
    <w:rsid w:val="0007249E"/>
    <w:rsid w:val="00072B16"/>
    <w:rsid w:val="0007408D"/>
    <w:rsid w:val="00074131"/>
    <w:rsid w:val="00087C6D"/>
    <w:rsid w:val="00095921"/>
    <w:rsid w:val="00097FAB"/>
    <w:rsid w:val="000A06B1"/>
    <w:rsid w:val="000A5D08"/>
    <w:rsid w:val="000A68D0"/>
    <w:rsid w:val="000A7B75"/>
    <w:rsid w:val="000B4310"/>
    <w:rsid w:val="000E79E9"/>
    <w:rsid w:val="000E7D94"/>
    <w:rsid w:val="000F39BC"/>
    <w:rsid w:val="000F764D"/>
    <w:rsid w:val="00105C19"/>
    <w:rsid w:val="00105CA0"/>
    <w:rsid w:val="001200E1"/>
    <w:rsid w:val="001202F5"/>
    <w:rsid w:val="0012289A"/>
    <w:rsid w:val="00124465"/>
    <w:rsid w:val="00138F8A"/>
    <w:rsid w:val="001415D5"/>
    <w:rsid w:val="0015184F"/>
    <w:rsid w:val="00154B78"/>
    <w:rsid w:val="00167A54"/>
    <w:rsid w:val="00177378"/>
    <w:rsid w:val="0018479D"/>
    <w:rsid w:val="001941E0"/>
    <w:rsid w:val="001A02CC"/>
    <w:rsid w:val="001A49AC"/>
    <w:rsid w:val="001A7880"/>
    <w:rsid w:val="001B5378"/>
    <w:rsid w:val="001C1B0B"/>
    <w:rsid w:val="001D15D1"/>
    <w:rsid w:val="002009F3"/>
    <w:rsid w:val="002105F1"/>
    <w:rsid w:val="002221BA"/>
    <w:rsid w:val="002261FA"/>
    <w:rsid w:val="002278BC"/>
    <w:rsid w:val="002317E5"/>
    <w:rsid w:val="00236278"/>
    <w:rsid w:val="00244A14"/>
    <w:rsid w:val="00245148"/>
    <w:rsid w:val="00252B85"/>
    <w:rsid w:val="002531AB"/>
    <w:rsid w:val="00253D04"/>
    <w:rsid w:val="00265B7C"/>
    <w:rsid w:val="00272483"/>
    <w:rsid w:val="00272C5D"/>
    <w:rsid w:val="002740EC"/>
    <w:rsid w:val="00274B45"/>
    <w:rsid w:val="002822EF"/>
    <w:rsid w:val="00285443"/>
    <w:rsid w:val="0029328C"/>
    <w:rsid w:val="002A7BC6"/>
    <w:rsid w:val="002B6A3C"/>
    <w:rsid w:val="002C1AFB"/>
    <w:rsid w:val="002C7A69"/>
    <w:rsid w:val="002D026D"/>
    <w:rsid w:val="002D0788"/>
    <w:rsid w:val="002D2E4C"/>
    <w:rsid w:val="002D3B6E"/>
    <w:rsid w:val="002E2679"/>
    <w:rsid w:val="002E495C"/>
    <w:rsid w:val="002E5901"/>
    <w:rsid w:val="002F30F4"/>
    <w:rsid w:val="00302189"/>
    <w:rsid w:val="00307AFA"/>
    <w:rsid w:val="00307C25"/>
    <w:rsid w:val="00315F3B"/>
    <w:rsid w:val="00324B07"/>
    <w:rsid w:val="00325719"/>
    <w:rsid w:val="00327362"/>
    <w:rsid w:val="00330EA9"/>
    <w:rsid w:val="00331A39"/>
    <w:rsid w:val="00331B3B"/>
    <w:rsid w:val="00333DDC"/>
    <w:rsid w:val="00335955"/>
    <w:rsid w:val="0034019F"/>
    <w:rsid w:val="00340365"/>
    <w:rsid w:val="00347DAB"/>
    <w:rsid w:val="00351067"/>
    <w:rsid w:val="003530F5"/>
    <w:rsid w:val="00355332"/>
    <w:rsid w:val="00372FB6"/>
    <w:rsid w:val="0038046E"/>
    <w:rsid w:val="00380D29"/>
    <w:rsid w:val="00382C6C"/>
    <w:rsid w:val="003907D2"/>
    <w:rsid w:val="00392E36"/>
    <w:rsid w:val="003A0DF5"/>
    <w:rsid w:val="003B0DE2"/>
    <w:rsid w:val="003C05D4"/>
    <w:rsid w:val="003C6CD6"/>
    <w:rsid w:val="003D1570"/>
    <w:rsid w:val="003D660E"/>
    <w:rsid w:val="003E4357"/>
    <w:rsid w:val="003F51B0"/>
    <w:rsid w:val="003F764D"/>
    <w:rsid w:val="003F7CC9"/>
    <w:rsid w:val="004000D7"/>
    <w:rsid w:val="00400B50"/>
    <w:rsid w:val="00406693"/>
    <w:rsid w:val="00412F01"/>
    <w:rsid w:val="00424D03"/>
    <w:rsid w:val="0043431F"/>
    <w:rsid w:val="00440DC8"/>
    <w:rsid w:val="0044314A"/>
    <w:rsid w:val="004439DE"/>
    <w:rsid w:val="00446FB5"/>
    <w:rsid w:val="004473CC"/>
    <w:rsid w:val="0044773A"/>
    <w:rsid w:val="00447F8C"/>
    <w:rsid w:val="004501DE"/>
    <w:rsid w:val="00464040"/>
    <w:rsid w:val="00470843"/>
    <w:rsid w:val="004723B6"/>
    <w:rsid w:val="00475550"/>
    <w:rsid w:val="00492038"/>
    <w:rsid w:val="004A1252"/>
    <w:rsid w:val="004A741B"/>
    <w:rsid w:val="004A77A4"/>
    <w:rsid w:val="004B0927"/>
    <w:rsid w:val="004B382C"/>
    <w:rsid w:val="004B7623"/>
    <w:rsid w:val="004C7252"/>
    <w:rsid w:val="004C7510"/>
    <w:rsid w:val="004D0253"/>
    <w:rsid w:val="004E65FF"/>
    <w:rsid w:val="004E7C2B"/>
    <w:rsid w:val="004F288B"/>
    <w:rsid w:val="004F4699"/>
    <w:rsid w:val="004F625D"/>
    <w:rsid w:val="004F753B"/>
    <w:rsid w:val="00500A18"/>
    <w:rsid w:val="00501575"/>
    <w:rsid w:val="00504E43"/>
    <w:rsid w:val="0051379A"/>
    <w:rsid w:val="00522BF9"/>
    <w:rsid w:val="005234AB"/>
    <w:rsid w:val="005275FF"/>
    <w:rsid w:val="00542A56"/>
    <w:rsid w:val="00543CF3"/>
    <w:rsid w:val="00551A05"/>
    <w:rsid w:val="0057629D"/>
    <w:rsid w:val="00580FFE"/>
    <w:rsid w:val="00581513"/>
    <w:rsid w:val="0058199F"/>
    <w:rsid w:val="0058640C"/>
    <w:rsid w:val="00590498"/>
    <w:rsid w:val="005A1A86"/>
    <w:rsid w:val="005A7FB1"/>
    <w:rsid w:val="005B0618"/>
    <w:rsid w:val="005B3DBD"/>
    <w:rsid w:val="005B43CE"/>
    <w:rsid w:val="005C089E"/>
    <w:rsid w:val="005D08BF"/>
    <w:rsid w:val="005D2148"/>
    <w:rsid w:val="005E3DA5"/>
    <w:rsid w:val="005E5B41"/>
    <w:rsid w:val="005F0B0E"/>
    <w:rsid w:val="005F17FD"/>
    <w:rsid w:val="006006A6"/>
    <w:rsid w:val="00600C80"/>
    <w:rsid w:val="00606F22"/>
    <w:rsid w:val="00614834"/>
    <w:rsid w:val="006220C3"/>
    <w:rsid w:val="00626925"/>
    <w:rsid w:val="00631853"/>
    <w:rsid w:val="0063459C"/>
    <w:rsid w:val="006413B6"/>
    <w:rsid w:val="00642685"/>
    <w:rsid w:val="00643CFD"/>
    <w:rsid w:val="00660782"/>
    <w:rsid w:val="00666BD3"/>
    <w:rsid w:val="006679DB"/>
    <w:rsid w:val="00667FAC"/>
    <w:rsid w:val="00670D95"/>
    <w:rsid w:val="0067279A"/>
    <w:rsid w:val="00692CBC"/>
    <w:rsid w:val="00694016"/>
    <w:rsid w:val="00694761"/>
    <w:rsid w:val="006A1489"/>
    <w:rsid w:val="006A154A"/>
    <w:rsid w:val="006A2D59"/>
    <w:rsid w:val="006A7C4E"/>
    <w:rsid w:val="006D72FA"/>
    <w:rsid w:val="006E2E5C"/>
    <w:rsid w:val="006E3A73"/>
    <w:rsid w:val="006F42A0"/>
    <w:rsid w:val="006F6ABA"/>
    <w:rsid w:val="00704AE7"/>
    <w:rsid w:val="00706034"/>
    <w:rsid w:val="00712A91"/>
    <w:rsid w:val="00715D32"/>
    <w:rsid w:val="00730C48"/>
    <w:rsid w:val="007315D3"/>
    <w:rsid w:val="00735D4F"/>
    <w:rsid w:val="007373DA"/>
    <w:rsid w:val="00741C75"/>
    <w:rsid w:val="00750CCB"/>
    <w:rsid w:val="0075151F"/>
    <w:rsid w:val="00754858"/>
    <w:rsid w:val="007549AC"/>
    <w:rsid w:val="00755B60"/>
    <w:rsid w:val="00757D09"/>
    <w:rsid w:val="00761F64"/>
    <w:rsid w:val="00762158"/>
    <w:rsid w:val="007672F5"/>
    <w:rsid w:val="00777288"/>
    <w:rsid w:val="0078265A"/>
    <w:rsid w:val="00784690"/>
    <w:rsid w:val="00786679"/>
    <w:rsid w:val="00787843"/>
    <w:rsid w:val="007908F4"/>
    <w:rsid w:val="00791D12"/>
    <w:rsid w:val="0079455B"/>
    <w:rsid w:val="007A4CE8"/>
    <w:rsid w:val="007A5440"/>
    <w:rsid w:val="007A5CD6"/>
    <w:rsid w:val="007A61C1"/>
    <w:rsid w:val="007B0F48"/>
    <w:rsid w:val="007C13E4"/>
    <w:rsid w:val="007C575D"/>
    <w:rsid w:val="007E704B"/>
    <w:rsid w:val="007E7459"/>
    <w:rsid w:val="008027A2"/>
    <w:rsid w:val="0080568D"/>
    <w:rsid w:val="00805FA6"/>
    <w:rsid w:val="0080730B"/>
    <w:rsid w:val="00807409"/>
    <w:rsid w:val="008113DC"/>
    <w:rsid w:val="00813277"/>
    <w:rsid w:val="00826D63"/>
    <w:rsid w:val="00831A6B"/>
    <w:rsid w:val="00832A15"/>
    <w:rsid w:val="008368DF"/>
    <w:rsid w:val="00841126"/>
    <w:rsid w:val="008471DB"/>
    <w:rsid w:val="0085325B"/>
    <w:rsid w:val="00853431"/>
    <w:rsid w:val="00854AEB"/>
    <w:rsid w:val="00856B02"/>
    <w:rsid w:val="00860693"/>
    <w:rsid w:val="00861645"/>
    <w:rsid w:val="00863FFB"/>
    <w:rsid w:val="008778E1"/>
    <w:rsid w:val="00880B37"/>
    <w:rsid w:val="008872CC"/>
    <w:rsid w:val="008A18B7"/>
    <w:rsid w:val="008A22C6"/>
    <w:rsid w:val="008A3F6C"/>
    <w:rsid w:val="008B2DD8"/>
    <w:rsid w:val="008B3240"/>
    <w:rsid w:val="008C7B09"/>
    <w:rsid w:val="008D596F"/>
    <w:rsid w:val="008F081C"/>
    <w:rsid w:val="008F1B33"/>
    <w:rsid w:val="008F2309"/>
    <w:rsid w:val="00900F07"/>
    <w:rsid w:val="009049AF"/>
    <w:rsid w:val="00924F4E"/>
    <w:rsid w:val="00927C2B"/>
    <w:rsid w:val="009324A8"/>
    <w:rsid w:val="009325E8"/>
    <w:rsid w:val="00937026"/>
    <w:rsid w:val="00946837"/>
    <w:rsid w:val="0095324A"/>
    <w:rsid w:val="00957BAE"/>
    <w:rsid w:val="00963751"/>
    <w:rsid w:val="009639F2"/>
    <w:rsid w:val="009672CC"/>
    <w:rsid w:val="00973D7A"/>
    <w:rsid w:val="00973DB5"/>
    <w:rsid w:val="00973FAD"/>
    <w:rsid w:val="00987F07"/>
    <w:rsid w:val="00991733"/>
    <w:rsid w:val="009B2DD9"/>
    <w:rsid w:val="009C2D29"/>
    <w:rsid w:val="009C4372"/>
    <w:rsid w:val="009E0AD4"/>
    <w:rsid w:val="009E539F"/>
    <w:rsid w:val="00A0314C"/>
    <w:rsid w:val="00A11232"/>
    <w:rsid w:val="00A112A1"/>
    <w:rsid w:val="00A1210D"/>
    <w:rsid w:val="00A12B22"/>
    <w:rsid w:val="00A13C3D"/>
    <w:rsid w:val="00A15D24"/>
    <w:rsid w:val="00A17108"/>
    <w:rsid w:val="00A20502"/>
    <w:rsid w:val="00A278C8"/>
    <w:rsid w:val="00A30501"/>
    <w:rsid w:val="00A32EFF"/>
    <w:rsid w:val="00A3466A"/>
    <w:rsid w:val="00A34B4C"/>
    <w:rsid w:val="00A34E86"/>
    <w:rsid w:val="00A40F11"/>
    <w:rsid w:val="00A53526"/>
    <w:rsid w:val="00A566DC"/>
    <w:rsid w:val="00A57A68"/>
    <w:rsid w:val="00A60E2A"/>
    <w:rsid w:val="00A6387E"/>
    <w:rsid w:val="00A71A8F"/>
    <w:rsid w:val="00A766D1"/>
    <w:rsid w:val="00A77900"/>
    <w:rsid w:val="00A77BA8"/>
    <w:rsid w:val="00A95B20"/>
    <w:rsid w:val="00A9630A"/>
    <w:rsid w:val="00AA0207"/>
    <w:rsid w:val="00AA0757"/>
    <w:rsid w:val="00AC78D8"/>
    <w:rsid w:val="00AD0B45"/>
    <w:rsid w:val="00AD139B"/>
    <w:rsid w:val="00AD3BC4"/>
    <w:rsid w:val="00AD5AB4"/>
    <w:rsid w:val="00AD6B12"/>
    <w:rsid w:val="00AE1F14"/>
    <w:rsid w:val="00AE4260"/>
    <w:rsid w:val="00AE7289"/>
    <w:rsid w:val="00AE7C73"/>
    <w:rsid w:val="00B03850"/>
    <w:rsid w:val="00B07C74"/>
    <w:rsid w:val="00B14B18"/>
    <w:rsid w:val="00B236D9"/>
    <w:rsid w:val="00B32C35"/>
    <w:rsid w:val="00B40446"/>
    <w:rsid w:val="00B41DF3"/>
    <w:rsid w:val="00B44A0E"/>
    <w:rsid w:val="00B46185"/>
    <w:rsid w:val="00B54132"/>
    <w:rsid w:val="00B5751A"/>
    <w:rsid w:val="00B62E3F"/>
    <w:rsid w:val="00B64E66"/>
    <w:rsid w:val="00B716FA"/>
    <w:rsid w:val="00B75B40"/>
    <w:rsid w:val="00B803E9"/>
    <w:rsid w:val="00B808DD"/>
    <w:rsid w:val="00B80CB6"/>
    <w:rsid w:val="00B8330E"/>
    <w:rsid w:val="00B93892"/>
    <w:rsid w:val="00BA076C"/>
    <w:rsid w:val="00BA1E08"/>
    <w:rsid w:val="00BA5ED8"/>
    <w:rsid w:val="00BB2327"/>
    <w:rsid w:val="00BB7F19"/>
    <w:rsid w:val="00BD71B8"/>
    <w:rsid w:val="00BE140D"/>
    <w:rsid w:val="00BE7344"/>
    <w:rsid w:val="00BF4AE9"/>
    <w:rsid w:val="00C003E9"/>
    <w:rsid w:val="00C0163C"/>
    <w:rsid w:val="00C01B00"/>
    <w:rsid w:val="00C04A46"/>
    <w:rsid w:val="00C077B4"/>
    <w:rsid w:val="00C07F80"/>
    <w:rsid w:val="00C1350B"/>
    <w:rsid w:val="00C16F1D"/>
    <w:rsid w:val="00C43E3B"/>
    <w:rsid w:val="00C55D80"/>
    <w:rsid w:val="00C63B40"/>
    <w:rsid w:val="00C67967"/>
    <w:rsid w:val="00C7393C"/>
    <w:rsid w:val="00C84742"/>
    <w:rsid w:val="00C97B1B"/>
    <w:rsid w:val="00CA05B8"/>
    <w:rsid w:val="00CC4CD4"/>
    <w:rsid w:val="00CD2A3F"/>
    <w:rsid w:val="00CD3199"/>
    <w:rsid w:val="00CD395F"/>
    <w:rsid w:val="00CD5187"/>
    <w:rsid w:val="00CE57E3"/>
    <w:rsid w:val="00CE58FD"/>
    <w:rsid w:val="00CF1ADC"/>
    <w:rsid w:val="00CF3C9F"/>
    <w:rsid w:val="00CF4257"/>
    <w:rsid w:val="00D1135F"/>
    <w:rsid w:val="00D13B06"/>
    <w:rsid w:val="00D161FF"/>
    <w:rsid w:val="00D20415"/>
    <w:rsid w:val="00D27681"/>
    <w:rsid w:val="00D2793C"/>
    <w:rsid w:val="00D321AB"/>
    <w:rsid w:val="00D33AC7"/>
    <w:rsid w:val="00D36826"/>
    <w:rsid w:val="00D41A02"/>
    <w:rsid w:val="00D4203B"/>
    <w:rsid w:val="00D44595"/>
    <w:rsid w:val="00D53E05"/>
    <w:rsid w:val="00D62233"/>
    <w:rsid w:val="00D668C9"/>
    <w:rsid w:val="00D740B5"/>
    <w:rsid w:val="00D7497B"/>
    <w:rsid w:val="00D75DA3"/>
    <w:rsid w:val="00D8153F"/>
    <w:rsid w:val="00DA72F2"/>
    <w:rsid w:val="00DC731B"/>
    <w:rsid w:val="00DD7BC2"/>
    <w:rsid w:val="00DE25BE"/>
    <w:rsid w:val="00DE44B9"/>
    <w:rsid w:val="00DE460A"/>
    <w:rsid w:val="00DF3248"/>
    <w:rsid w:val="00DF3283"/>
    <w:rsid w:val="00DF426C"/>
    <w:rsid w:val="00DF77C7"/>
    <w:rsid w:val="00E00405"/>
    <w:rsid w:val="00E17BE7"/>
    <w:rsid w:val="00E269D0"/>
    <w:rsid w:val="00E316F8"/>
    <w:rsid w:val="00E319A4"/>
    <w:rsid w:val="00E329E0"/>
    <w:rsid w:val="00E42E78"/>
    <w:rsid w:val="00E448E6"/>
    <w:rsid w:val="00E46AAB"/>
    <w:rsid w:val="00E549C7"/>
    <w:rsid w:val="00E61FE0"/>
    <w:rsid w:val="00E6274C"/>
    <w:rsid w:val="00E64065"/>
    <w:rsid w:val="00E71AB1"/>
    <w:rsid w:val="00E7625A"/>
    <w:rsid w:val="00E80479"/>
    <w:rsid w:val="00E86470"/>
    <w:rsid w:val="00E875D8"/>
    <w:rsid w:val="00EA3CDB"/>
    <w:rsid w:val="00EB1090"/>
    <w:rsid w:val="00EB13EF"/>
    <w:rsid w:val="00EB6E45"/>
    <w:rsid w:val="00ED2BE4"/>
    <w:rsid w:val="00ED445F"/>
    <w:rsid w:val="00ED64E2"/>
    <w:rsid w:val="00ED741C"/>
    <w:rsid w:val="00F01E29"/>
    <w:rsid w:val="00F04091"/>
    <w:rsid w:val="00F13648"/>
    <w:rsid w:val="00F251CC"/>
    <w:rsid w:val="00F3721F"/>
    <w:rsid w:val="00F45556"/>
    <w:rsid w:val="00F5192B"/>
    <w:rsid w:val="00F545FF"/>
    <w:rsid w:val="00F555A2"/>
    <w:rsid w:val="00F61B24"/>
    <w:rsid w:val="00F62216"/>
    <w:rsid w:val="00F77D00"/>
    <w:rsid w:val="00F811B8"/>
    <w:rsid w:val="00F82307"/>
    <w:rsid w:val="00F93A0B"/>
    <w:rsid w:val="00F9477C"/>
    <w:rsid w:val="00FA5502"/>
    <w:rsid w:val="00FB1925"/>
    <w:rsid w:val="00FB3BBA"/>
    <w:rsid w:val="00FC63CC"/>
    <w:rsid w:val="00FC6721"/>
    <w:rsid w:val="00FD3A85"/>
    <w:rsid w:val="00FF5A86"/>
    <w:rsid w:val="035532C4"/>
    <w:rsid w:val="05EB2060"/>
    <w:rsid w:val="06689294"/>
    <w:rsid w:val="08702353"/>
    <w:rsid w:val="115F2EB8"/>
    <w:rsid w:val="168E5C3B"/>
    <w:rsid w:val="19EFBF6E"/>
    <w:rsid w:val="1B20E413"/>
    <w:rsid w:val="21104043"/>
    <w:rsid w:val="222D9C99"/>
    <w:rsid w:val="2559519F"/>
    <w:rsid w:val="2CDB171F"/>
    <w:rsid w:val="2F971732"/>
    <w:rsid w:val="314CD5B8"/>
    <w:rsid w:val="36E13623"/>
    <w:rsid w:val="3AD6AAF0"/>
    <w:rsid w:val="3AE8D7D2"/>
    <w:rsid w:val="3CEB3AB8"/>
    <w:rsid w:val="3D508FCC"/>
    <w:rsid w:val="3F9800EC"/>
    <w:rsid w:val="496DE8B1"/>
    <w:rsid w:val="4BB64EA6"/>
    <w:rsid w:val="4C701B66"/>
    <w:rsid w:val="4C845BFB"/>
    <w:rsid w:val="54E544E7"/>
    <w:rsid w:val="555D2AE7"/>
    <w:rsid w:val="56B3E85A"/>
    <w:rsid w:val="5A981E07"/>
    <w:rsid w:val="5D9930DA"/>
    <w:rsid w:val="5E97D9C3"/>
    <w:rsid w:val="5FFA581B"/>
    <w:rsid w:val="6262B334"/>
    <w:rsid w:val="645360E1"/>
    <w:rsid w:val="657B0986"/>
    <w:rsid w:val="66E23B3A"/>
    <w:rsid w:val="71919435"/>
    <w:rsid w:val="72A6A926"/>
    <w:rsid w:val="75081C0A"/>
    <w:rsid w:val="76F6F8C8"/>
    <w:rsid w:val="785B94F4"/>
    <w:rsid w:val="7A1EA418"/>
    <w:rsid w:val="7A55D757"/>
    <w:rsid w:val="7B109BCC"/>
    <w:rsid w:val="7C76C611"/>
    <w:rsid w:val="7CBE2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F9C3"/>
  <w15:chartTrackingRefBased/>
  <w15:docId w15:val="{AD978D24-2FA0-4ADD-ABCF-4838A6AF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325B"/>
  </w:style>
  <w:style w:type="paragraph" w:styleId="Heading5">
    <w:name w:val="heading 5"/>
    <w:basedOn w:val="Normal"/>
    <w:next w:val="Normal"/>
    <w:link w:val="Heading5Char"/>
    <w:uiPriority w:val="9"/>
    <w:semiHidden/>
    <w:unhideWhenUsed/>
    <w:qFormat/>
    <w:rsid w:val="00327362"/>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199F"/>
    <w:pPr>
      <w:tabs>
        <w:tab w:val="center" w:pos="4513"/>
        <w:tab w:val="right" w:pos="9026"/>
      </w:tabs>
    </w:pPr>
  </w:style>
  <w:style w:type="character" w:styleId="HeaderChar" w:customStyle="1">
    <w:name w:val="Header Char"/>
    <w:basedOn w:val="DefaultParagraphFont"/>
    <w:link w:val="Header"/>
    <w:uiPriority w:val="99"/>
    <w:rsid w:val="0058199F"/>
  </w:style>
  <w:style w:type="paragraph" w:styleId="Footer">
    <w:name w:val="footer"/>
    <w:basedOn w:val="Normal"/>
    <w:link w:val="FooterChar"/>
    <w:uiPriority w:val="99"/>
    <w:unhideWhenUsed/>
    <w:rsid w:val="0058199F"/>
    <w:pPr>
      <w:tabs>
        <w:tab w:val="center" w:pos="4513"/>
        <w:tab w:val="right" w:pos="9026"/>
      </w:tabs>
    </w:pPr>
  </w:style>
  <w:style w:type="character" w:styleId="FooterChar" w:customStyle="1">
    <w:name w:val="Footer Char"/>
    <w:basedOn w:val="DefaultParagraphFont"/>
    <w:link w:val="Footer"/>
    <w:uiPriority w:val="99"/>
    <w:rsid w:val="0058199F"/>
  </w:style>
  <w:style w:type="paragraph" w:styleId="FootnoteText">
    <w:name w:val="footnote text"/>
    <w:basedOn w:val="Normal"/>
    <w:link w:val="FootnoteTextChar"/>
    <w:uiPriority w:val="99"/>
    <w:semiHidden/>
    <w:unhideWhenUsed/>
    <w:rsid w:val="00B236D9"/>
    <w:rPr>
      <w:sz w:val="20"/>
      <w:szCs w:val="20"/>
    </w:rPr>
  </w:style>
  <w:style w:type="character" w:styleId="FootnoteTextChar" w:customStyle="1">
    <w:name w:val="Footnote Text Char"/>
    <w:basedOn w:val="DefaultParagraphFont"/>
    <w:link w:val="FootnoteText"/>
    <w:uiPriority w:val="99"/>
    <w:semiHidden/>
    <w:rsid w:val="00B236D9"/>
    <w:rPr>
      <w:sz w:val="20"/>
      <w:szCs w:val="20"/>
    </w:rPr>
  </w:style>
  <w:style w:type="character" w:styleId="FootnoteReference">
    <w:name w:val="footnote reference"/>
    <w:basedOn w:val="DefaultParagraphFont"/>
    <w:uiPriority w:val="99"/>
    <w:semiHidden/>
    <w:unhideWhenUsed/>
    <w:rsid w:val="00B236D9"/>
    <w:rPr>
      <w:vertAlign w:val="superscript"/>
    </w:rPr>
  </w:style>
  <w:style w:type="paragraph" w:styleId="ListParagraph">
    <w:name w:val="List Paragraph"/>
    <w:basedOn w:val="Normal"/>
    <w:uiPriority w:val="34"/>
    <w:qFormat/>
    <w:rsid w:val="00A11232"/>
    <w:pPr>
      <w:ind w:left="720"/>
      <w:contextualSpacing/>
    </w:pPr>
  </w:style>
  <w:style w:type="character" w:styleId="Hyperlink">
    <w:name w:val="Hyperlink"/>
    <w:basedOn w:val="DefaultParagraphFont"/>
    <w:uiPriority w:val="99"/>
    <w:unhideWhenUsed/>
    <w:rsid w:val="00B41DF3"/>
    <w:rPr>
      <w:color w:val="0000FF"/>
      <w:u w:val="single"/>
    </w:rPr>
  </w:style>
  <w:style w:type="character" w:styleId="Heading5Char" w:customStyle="1">
    <w:name w:val="Heading 5 Char"/>
    <w:basedOn w:val="DefaultParagraphFont"/>
    <w:link w:val="Heading5"/>
    <w:uiPriority w:val="9"/>
    <w:semiHidden/>
    <w:rsid w:val="00327362"/>
    <w:rPr>
      <w:rFonts w:asciiTheme="majorHAnsi" w:hAnsiTheme="majorHAnsi" w:eastAsiaTheme="majorEastAsia" w:cstheme="majorBidi"/>
      <w:color w:val="365F91" w:themeColor="accent1" w:themeShade="BF"/>
    </w:rPr>
  </w:style>
  <w:style w:type="character" w:styleId="CommentReference">
    <w:name w:val="annotation reference"/>
    <w:basedOn w:val="DefaultParagraphFont"/>
    <w:uiPriority w:val="99"/>
    <w:semiHidden/>
    <w:unhideWhenUsed/>
    <w:rsid w:val="00D161FF"/>
    <w:rPr>
      <w:sz w:val="16"/>
      <w:szCs w:val="16"/>
    </w:rPr>
  </w:style>
  <w:style w:type="paragraph" w:styleId="CommentText">
    <w:name w:val="annotation text"/>
    <w:basedOn w:val="Normal"/>
    <w:link w:val="CommentTextChar"/>
    <w:uiPriority w:val="99"/>
    <w:unhideWhenUsed/>
    <w:rsid w:val="00D161FF"/>
    <w:rPr>
      <w:sz w:val="20"/>
      <w:szCs w:val="20"/>
    </w:rPr>
  </w:style>
  <w:style w:type="character" w:styleId="CommentTextChar" w:customStyle="1">
    <w:name w:val="Comment Text Char"/>
    <w:basedOn w:val="DefaultParagraphFont"/>
    <w:link w:val="CommentText"/>
    <w:uiPriority w:val="99"/>
    <w:rsid w:val="00D161FF"/>
    <w:rPr>
      <w:sz w:val="20"/>
      <w:szCs w:val="20"/>
    </w:rPr>
  </w:style>
  <w:style w:type="paragraph" w:styleId="CommentSubject">
    <w:name w:val="annotation subject"/>
    <w:basedOn w:val="CommentText"/>
    <w:next w:val="CommentText"/>
    <w:link w:val="CommentSubjectChar"/>
    <w:uiPriority w:val="99"/>
    <w:semiHidden/>
    <w:unhideWhenUsed/>
    <w:rsid w:val="00D161FF"/>
    <w:rPr>
      <w:b/>
      <w:bCs/>
    </w:rPr>
  </w:style>
  <w:style w:type="character" w:styleId="CommentSubjectChar" w:customStyle="1">
    <w:name w:val="Comment Subject Char"/>
    <w:basedOn w:val="CommentTextChar"/>
    <w:link w:val="CommentSubject"/>
    <w:uiPriority w:val="99"/>
    <w:semiHidden/>
    <w:rsid w:val="00D161FF"/>
    <w:rPr>
      <w:b/>
      <w:bCs/>
      <w:sz w:val="20"/>
      <w:szCs w:val="20"/>
    </w:rPr>
  </w:style>
  <w:style w:type="paragraph" w:styleId="Revision">
    <w:name w:val="Revision"/>
    <w:hidden/>
    <w:uiPriority w:val="99"/>
    <w:semiHidden/>
    <w:rsid w:val="007A61C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customStyle="1">
    <w:name w:val="Unresolved Mention"/>
    <w:basedOn w:val="DefaultParagraphFont"/>
    <w:uiPriority w:val="99"/>
    <w:semiHidden/>
    <w:unhideWhenUsed/>
    <w:rsid w:val="00F1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87981">
      <w:bodyDiv w:val="1"/>
      <w:marLeft w:val="0"/>
      <w:marRight w:val="0"/>
      <w:marTop w:val="0"/>
      <w:marBottom w:val="0"/>
      <w:divBdr>
        <w:top w:val="none" w:sz="0" w:space="0" w:color="auto"/>
        <w:left w:val="none" w:sz="0" w:space="0" w:color="auto"/>
        <w:bottom w:val="none" w:sz="0" w:space="0" w:color="auto"/>
        <w:right w:val="none" w:sz="0" w:space="0" w:color="auto"/>
      </w:divBdr>
    </w:div>
    <w:div w:id="14920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lexon.co.uk/mod-proposal/p442/" TargetMode="External"/><Relationship Id="rId1" Type="http://schemas.openxmlformats.org/officeDocument/2006/relationships/hyperlink" Target="https://www.elexon.co.uk/mod-proposal/p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9BC6375CECD4DBC32CB66AB71423A" ma:contentTypeVersion="13" ma:contentTypeDescription="Create a new document." ma:contentTypeScope="" ma:versionID="716c55edc73dfd30fbef6a35c9d9d197">
  <xsd:schema xmlns:xsd="http://www.w3.org/2001/XMLSchema" xmlns:xs="http://www.w3.org/2001/XMLSchema" xmlns:p="http://schemas.microsoft.com/office/2006/metadata/properties" xmlns:ns2="d4a69fdd-985b-4991-9dcb-097dc6b5d580" xmlns:ns3="1fecb5b1-6302-4b8c-9e77-0cf22601039e" targetNamespace="http://schemas.microsoft.com/office/2006/metadata/properties" ma:root="true" ma:fieldsID="5ca2b8b9f0e93f1462b2f87c16d5637a" ns2:_="" ns3:_="">
    <xsd:import namespace="d4a69fdd-985b-4991-9dcb-097dc6b5d580"/>
    <xsd:import namespace="1fecb5b1-6302-4b8c-9e77-0cf2260103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9fdd-985b-4991-9dcb-097dc6b5d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cb5b1-6302-4b8c-9e77-0cf2260103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45ccf5-dd46-41d0-920a-c686110a162b}" ma:internalName="TaxCatchAll" ma:showField="CatchAllData" ma:web="1fecb5b1-6302-4b8c-9e77-0cf2260103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ecb5b1-6302-4b8c-9e77-0cf22601039e" xsi:nil="true"/>
    <lcf76f155ced4ddcb4097134ff3c332f xmlns="d4a69fdd-985b-4991-9dcb-097dc6b5d5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4AC0-833D-4103-8634-FAF60234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9fdd-985b-4991-9dcb-097dc6b5d580"/>
    <ds:schemaRef ds:uri="1fecb5b1-6302-4b8c-9e77-0cf226010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DC525-F3AD-43A5-8123-E4BCF126522B}">
  <ds:schemaRefs>
    <ds:schemaRef ds:uri="http://schemas.microsoft.com/office/2006/metadata/properties"/>
    <ds:schemaRef ds:uri="http://schemas.microsoft.com/office/infopath/2007/PartnerControls"/>
    <ds:schemaRef ds:uri="1fecb5b1-6302-4b8c-9e77-0cf22601039e"/>
    <ds:schemaRef ds:uri="d4a69fdd-985b-4991-9dcb-097dc6b5d580"/>
  </ds:schemaRefs>
</ds:datastoreItem>
</file>

<file path=customXml/itemProps3.xml><?xml version="1.0" encoding="utf-8"?>
<ds:datastoreItem xmlns:ds="http://schemas.openxmlformats.org/officeDocument/2006/customXml" ds:itemID="{E2FF6FF5-37BA-4D8F-9B5C-2D6892813447}">
  <ds:schemaRefs>
    <ds:schemaRef ds:uri="http://schemas.microsoft.com/sharepoint/v3/contenttype/forms"/>
  </ds:schemaRefs>
</ds:datastoreItem>
</file>

<file path=customXml/itemProps4.xml><?xml version="1.0" encoding="utf-8"?>
<ds:datastoreItem xmlns:ds="http://schemas.openxmlformats.org/officeDocument/2006/customXml" ds:itemID="{ABC9BF1A-CE22-4F0B-B71D-C8F03B91C6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Alice</dc:creator>
  <keywords/>
  <dc:description/>
  <lastModifiedBy>JONES Alice</lastModifiedBy>
  <revision>93</revision>
  <dcterms:created xsi:type="dcterms:W3CDTF">2024-11-07T16:07:00.0000000Z</dcterms:created>
  <dcterms:modified xsi:type="dcterms:W3CDTF">2024-11-12T09:46:57.3874862Z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0x0101009039BC6375CECD4DBC32CB66AB71423A</vt:lpwstr>
  </property>
  <property fmtid="{D5CDD505-2E9C-101B-9397-08002B2CF9AE}" pid="3" name="MediaServiceImageTags">
    <vt:lpwstr/>
  </property>
</Properties>
</file>